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49E0" w:rsidRDefault="001D49E0">
      <w:pPr>
        <w:ind w:left="142"/>
      </w:pPr>
      <w:bookmarkStart w:id="0" w:name="_GoBack"/>
      <w:bookmarkEnd w:id="0"/>
    </w:p>
    <w:p w:rsidR="001D49E0" w:rsidRDefault="001D49E0">
      <w:pPr>
        <w:ind w:left="142"/>
      </w:pPr>
    </w:p>
    <w:p w:rsidR="001D49E0" w:rsidRDefault="001D49E0">
      <w:pPr>
        <w:ind w:left="142"/>
      </w:pPr>
    </w:p>
    <w:p w:rsidR="001D49E0" w:rsidRDefault="001D49E0">
      <w:pPr>
        <w:ind w:left="142"/>
      </w:pPr>
    </w:p>
    <w:p w:rsidR="001D49E0" w:rsidRDefault="001D49E0">
      <w:pPr>
        <w:ind w:left="142"/>
      </w:pPr>
    </w:p>
    <w:p w:rsidR="001D49E0" w:rsidRDefault="001D49E0">
      <w:pPr>
        <w:ind w:left="142"/>
      </w:pPr>
    </w:p>
    <w:p w:rsidR="001D49E0" w:rsidRDefault="001D49E0">
      <w:pPr>
        <w:ind w:left="142"/>
      </w:pPr>
    </w:p>
    <w:p w:rsidR="001D49E0" w:rsidRDefault="001D49E0">
      <w:pPr>
        <w:ind w:left="142"/>
      </w:pPr>
    </w:p>
    <w:p w:rsidR="001D49E0" w:rsidRDefault="001D49E0">
      <w:pPr>
        <w:ind w:left="142"/>
      </w:pPr>
    </w:p>
    <w:p w:rsidR="001D49E0" w:rsidRDefault="004F712B">
      <w:pPr>
        <w:ind w:left="426"/>
        <w:rPr>
          <w:rStyle w:val="ARIALNARROW11PT"/>
          <w:b/>
          <w:color w:val="808080"/>
          <w:sz w:val="28"/>
        </w:rPr>
      </w:pPr>
      <w:r>
        <w:rPr>
          <w:rStyle w:val="ARIALNARROW11PT"/>
          <w:b/>
          <w:color w:val="808080"/>
          <w:sz w:val="28"/>
        </w:rPr>
        <w:t>Janvier 2019</w:t>
      </w:r>
    </w:p>
    <w:p w:rsidR="001D49E0" w:rsidRDefault="00D375CA">
      <w:pPr>
        <w:pStyle w:val="Titre7"/>
        <w:tabs>
          <w:tab w:val="left" w:pos="142"/>
        </w:tabs>
        <w:ind w:left="426"/>
        <w:rPr>
          <w:rStyle w:val="ARIALNARROW11PT"/>
          <w:rFonts w:eastAsia="Times" w:cs="Times New Roman"/>
          <w:color w:val="333333"/>
          <w:sz w:val="66"/>
          <w:szCs w:val="20"/>
        </w:rPr>
      </w:pPr>
      <w:r>
        <w:rPr>
          <w:rStyle w:val="ARIALNARROW11PT"/>
          <w:rFonts w:eastAsia="Times" w:cs="Times New Roman"/>
          <w:color w:val="333333"/>
          <w:sz w:val="66"/>
          <w:szCs w:val="20"/>
        </w:rPr>
        <w:t>Etude sur la détection incendie assurée par le système d’extinction automatique d’incendie</w:t>
      </w:r>
    </w:p>
    <w:p w:rsidR="001D49E0" w:rsidRDefault="001D49E0" w:rsidP="00FE2739"/>
    <w:p w:rsidR="00FE2739" w:rsidRPr="00FE2739" w:rsidRDefault="00FE2739" w:rsidP="00FE2739"/>
    <w:p w:rsidR="001D49E0" w:rsidRDefault="001D49E0"/>
    <w:p w:rsidR="001B4874" w:rsidRDefault="00E363EE" w:rsidP="008E1238">
      <w:pPr>
        <w:ind w:left="3828"/>
        <w:rPr>
          <w:rStyle w:val="ARIALNARROW11PT"/>
          <w:rFonts w:eastAsia="Times"/>
          <w:b/>
          <w:color w:val="808080"/>
          <w:sz w:val="52"/>
          <w:szCs w:val="52"/>
        </w:rPr>
      </w:pPr>
      <w:r>
        <w:rPr>
          <w:rStyle w:val="ARIALNARROW11PT"/>
          <w:rFonts w:eastAsia="Times"/>
          <w:b/>
          <w:color w:val="808080"/>
          <w:sz w:val="52"/>
          <w:szCs w:val="52"/>
        </w:rPr>
        <w:t>PARCOLOG Gestion</w:t>
      </w:r>
    </w:p>
    <w:p w:rsidR="008E1238" w:rsidRDefault="004F712B" w:rsidP="008E1238">
      <w:pPr>
        <w:ind w:left="3828"/>
        <w:rPr>
          <w:rStyle w:val="ARIALNARROW11PT"/>
          <w:color w:val="808080"/>
          <w:sz w:val="36"/>
        </w:rPr>
      </w:pPr>
      <w:r>
        <w:rPr>
          <w:rStyle w:val="ARIALNARROW11PT"/>
          <w:color w:val="808080"/>
          <w:sz w:val="36"/>
        </w:rPr>
        <w:t>Rue Pierre Jacquart</w:t>
      </w:r>
    </w:p>
    <w:p w:rsidR="008E1238" w:rsidRDefault="004F712B" w:rsidP="008E1238">
      <w:pPr>
        <w:ind w:left="3828"/>
        <w:rPr>
          <w:rStyle w:val="ARIALNARROW11PT"/>
          <w:color w:val="808080"/>
          <w:sz w:val="36"/>
        </w:rPr>
      </w:pPr>
      <w:r>
        <w:rPr>
          <w:rStyle w:val="ARIALNARROW11PT"/>
          <w:color w:val="808080"/>
          <w:sz w:val="36"/>
        </w:rPr>
        <w:t>ZAC de la Motte du Bois</w:t>
      </w:r>
    </w:p>
    <w:p w:rsidR="008E1238" w:rsidRPr="009C06BD" w:rsidRDefault="004F712B" w:rsidP="008E1238">
      <w:pPr>
        <w:ind w:left="3828"/>
        <w:rPr>
          <w:rStyle w:val="ARIALNARROW11PT"/>
          <w:color w:val="808080"/>
          <w:sz w:val="36"/>
        </w:rPr>
      </w:pPr>
      <w:r>
        <w:rPr>
          <w:rStyle w:val="ARIALNARROW11PT"/>
          <w:color w:val="808080"/>
          <w:sz w:val="36"/>
        </w:rPr>
        <w:t>HARNES</w:t>
      </w:r>
      <w:r w:rsidR="008E1238">
        <w:rPr>
          <w:rStyle w:val="ARIALNARROW11PT"/>
          <w:color w:val="808080"/>
          <w:sz w:val="36"/>
        </w:rPr>
        <w:t xml:space="preserve"> (</w:t>
      </w:r>
      <w:r>
        <w:rPr>
          <w:rStyle w:val="ARIALNARROW11PT"/>
          <w:color w:val="808080"/>
          <w:sz w:val="36"/>
        </w:rPr>
        <w:t>62 440</w:t>
      </w:r>
      <w:r w:rsidR="008E1238">
        <w:rPr>
          <w:rStyle w:val="ARIALNARROW11PT"/>
          <w:color w:val="808080"/>
          <w:sz w:val="36"/>
        </w:rPr>
        <w:t>)</w:t>
      </w:r>
    </w:p>
    <w:p w:rsidR="001B4874" w:rsidRDefault="001B4874" w:rsidP="001B4874"/>
    <w:p w:rsidR="001D49E0" w:rsidRDefault="001D49E0"/>
    <w:p w:rsidR="001D49E0" w:rsidRDefault="001D49E0"/>
    <w:p w:rsidR="00A0383B" w:rsidRDefault="00A0383B" w:rsidP="00A0383B">
      <w:pPr>
        <w:ind w:left="993"/>
        <w:rPr>
          <w:rStyle w:val="ARIALNARROW11PT"/>
          <w:b/>
          <w:color w:val="006600"/>
          <w:sz w:val="40"/>
        </w:rPr>
      </w:pPr>
      <w:r>
        <w:rPr>
          <w:rFonts w:ascii="Arial Narrow" w:hAnsi="Arial Narrow"/>
          <w:b/>
          <w:noProof/>
          <w:color w:val="006600"/>
          <w:sz w:val="40"/>
          <w:lang w:eastAsia="fr-FR"/>
        </w:rPr>
        <w:drawing>
          <wp:anchor distT="0" distB="0" distL="114300" distR="114300" simplePos="0" relativeHeight="251664384" behindDoc="0" locked="0" layoutInCell="1" allowOverlap="1" wp14:anchorId="294E5A57" wp14:editId="3DEC87CF">
            <wp:simplePos x="0" y="0"/>
            <wp:positionH relativeFrom="column">
              <wp:posOffset>2961005</wp:posOffset>
            </wp:positionH>
            <wp:positionV relativeFrom="paragraph">
              <wp:posOffset>273685</wp:posOffset>
            </wp:positionV>
            <wp:extent cx="3048635" cy="18357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png"/>
                    <pic:cNvPicPr/>
                  </pic:nvPicPr>
                  <pic:blipFill>
                    <a:blip r:embed="rId8">
                      <a:extLst>
                        <a:ext uri="{28A0092B-C50C-407E-A947-70E740481C1C}">
                          <a14:useLocalDpi xmlns:a14="http://schemas.microsoft.com/office/drawing/2010/main" val="0"/>
                        </a:ext>
                      </a:extLst>
                    </a:blip>
                    <a:stretch>
                      <a:fillRect/>
                    </a:stretch>
                  </pic:blipFill>
                  <pic:spPr>
                    <a:xfrm>
                      <a:off x="0" y="0"/>
                      <a:ext cx="3048635" cy="1835785"/>
                    </a:xfrm>
                    <a:prstGeom prst="rect">
                      <a:avLst/>
                    </a:prstGeom>
                  </pic:spPr>
                </pic:pic>
              </a:graphicData>
            </a:graphic>
            <wp14:sizeRelH relativeFrom="margin">
              <wp14:pctWidth>0</wp14:pctWidth>
            </wp14:sizeRelH>
            <wp14:sizeRelV relativeFrom="margin">
              <wp14:pctHeight>0</wp14:pctHeight>
            </wp14:sizeRelV>
          </wp:anchor>
        </w:drawing>
      </w:r>
    </w:p>
    <w:p w:rsidR="00A0383B" w:rsidRPr="00966366" w:rsidRDefault="00A0383B" w:rsidP="00A0383B">
      <w:pPr>
        <w:ind w:left="993"/>
        <w:rPr>
          <w:rStyle w:val="ARIALNARROW11PT"/>
          <w:b/>
          <w:color w:val="808080"/>
          <w:sz w:val="28"/>
        </w:rPr>
      </w:pPr>
    </w:p>
    <w:p w:rsidR="00A0383B" w:rsidRPr="00966366" w:rsidRDefault="00A0383B" w:rsidP="00A0383B">
      <w:pPr>
        <w:ind w:left="993"/>
        <w:rPr>
          <w:rStyle w:val="ARIALNARROW11PT"/>
          <w:b/>
          <w:color w:val="808080"/>
          <w:sz w:val="28"/>
        </w:rPr>
      </w:pPr>
      <w:r>
        <w:rPr>
          <w:rFonts w:ascii="Arial Narrow" w:hAnsi="Arial Narrow"/>
          <w:b/>
          <w:noProof/>
          <w:color w:val="808080"/>
          <w:sz w:val="28"/>
          <w:lang w:eastAsia="fr-FR"/>
        </w:rPr>
        <w:drawing>
          <wp:anchor distT="0" distB="0" distL="114300" distR="114300" simplePos="0" relativeHeight="251663360" behindDoc="0" locked="0" layoutInCell="1" allowOverlap="1" wp14:anchorId="3622DFA0" wp14:editId="72E9C547">
            <wp:simplePos x="0" y="0"/>
            <wp:positionH relativeFrom="column">
              <wp:posOffset>620395</wp:posOffset>
            </wp:positionH>
            <wp:positionV relativeFrom="paragraph">
              <wp:posOffset>202565</wp:posOffset>
            </wp:positionV>
            <wp:extent cx="2262505" cy="981075"/>
            <wp:effectExtent l="0" t="0" r="0" b="0"/>
            <wp:wrapNone/>
            <wp:docPr id="16" name="Imag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250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83B" w:rsidRPr="00966366" w:rsidRDefault="00A0383B" w:rsidP="00A0383B">
      <w:pPr>
        <w:ind w:left="993"/>
        <w:rPr>
          <w:rStyle w:val="ARIALNARROW11PT"/>
          <w:b/>
          <w:color w:val="808080"/>
          <w:sz w:val="28"/>
        </w:rPr>
      </w:pPr>
    </w:p>
    <w:p w:rsidR="00A0383B" w:rsidRDefault="00A0383B" w:rsidP="00A0383B">
      <w:pPr>
        <w:ind w:left="993"/>
        <w:rPr>
          <w:rStyle w:val="ARIALNARROW11PT"/>
          <w:b/>
          <w:color w:val="006600"/>
          <w:sz w:val="40"/>
        </w:rPr>
      </w:pPr>
    </w:p>
    <w:p w:rsidR="00A0383B" w:rsidRPr="004A6DA3" w:rsidRDefault="00A0383B" w:rsidP="001D0C51">
      <w:pPr>
        <w:rPr>
          <w:rStyle w:val="ARIALNARROW11PT"/>
          <w:sz w:val="40"/>
        </w:rPr>
      </w:pPr>
    </w:p>
    <w:p w:rsidR="00A0383B" w:rsidRDefault="00A0383B" w:rsidP="00A0383B">
      <w:pPr>
        <w:ind w:left="993"/>
        <w:rPr>
          <w:rStyle w:val="ARIALNARROW11PT"/>
          <w:b/>
          <w:color w:val="006600"/>
          <w:sz w:val="40"/>
        </w:rPr>
      </w:pPr>
    </w:p>
    <w:p w:rsidR="00A0383B" w:rsidRDefault="00A0383B" w:rsidP="00A0383B">
      <w:pPr>
        <w:ind w:left="993"/>
        <w:rPr>
          <w:rStyle w:val="ARIALNARROW11PT"/>
          <w:b/>
          <w:color w:val="006600"/>
          <w:sz w:val="40"/>
        </w:rPr>
      </w:pPr>
    </w:p>
    <w:p w:rsidR="00A0383B" w:rsidRDefault="00A0383B" w:rsidP="00A0383B">
      <w:pPr>
        <w:rPr>
          <w:rStyle w:val="ARIALNARROW11PT"/>
          <w:b/>
          <w:color w:val="006600"/>
          <w:sz w:val="40"/>
        </w:rPr>
      </w:pPr>
    </w:p>
    <w:p w:rsidR="001D49E0" w:rsidRDefault="001D49E0">
      <w:pPr>
        <w:rPr>
          <w:rFonts w:ascii="Arial Narrow" w:eastAsia="Times" w:hAnsi="Arial Narrow"/>
          <w:sz w:val="22"/>
          <w:szCs w:val="22"/>
        </w:rPr>
      </w:pPr>
    </w:p>
    <w:p w:rsidR="001D49E0" w:rsidRDefault="001D49E0">
      <w:pPr>
        <w:sectPr w:rsidR="001D49E0" w:rsidSect="00B8186F">
          <w:headerReference w:type="default" r:id="rId10"/>
          <w:pgSz w:w="11906" w:h="16838"/>
          <w:pgMar w:top="1417" w:right="1417" w:bottom="1417" w:left="1417" w:header="720" w:footer="720" w:gutter="0"/>
          <w:cols w:space="720"/>
          <w:titlePg/>
          <w:docGrid w:linePitch="360"/>
        </w:sectPr>
      </w:pPr>
    </w:p>
    <w:p w:rsidR="00D375CA" w:rsidRDefault="001D49E0" w:rsidP="0093506F">
      <w:pPr>
        <w:pStyle w:val="Corpsdetexte"/>
        <w:tabs>
          <w:tab w:val="left" w:pos="1134"/>
        </w:tabs>
        <w:spacing w:after="0" w:line="300" w:lineRule="atLeast"/>
        <w:ind w:left="1134"/>
        <w:jc w:val="both"/>
        <w:rPr>
          <w:rFonts w:ascii="Arial Narrow" w:eastAsia="Times" w:hAnsi="Arial Narrow"/>
          <w:sz w:val="22"/>
          <w:szCs w:val="22"/>
        </w:rPr>
      </w:pPr>
      <w:r>
        <w:rPr>
          <w:rFonts w:ascii="Arial Narrow" w:eastAsia="Times" w:hAnsi="Arial Narrow"/>
          <w:sz w:val="22"/>
          <w:szCs w:val="22"/>
        </w:rPr>
        <w:lastRenderedPageBreak/>
        <w:t xml:space="preserve">L’objectif de cette </w:t>
      </w:r>
      <w:r w:rsidR="00D375CA">
        <w:rPr>
          <w:rFonts w:ascii="Arial Narrow" w:eastAsia="Times" w:hAnsi="Arial Narrow"/>
          <w:sz w:val="22"/>
          <w:szCs w:val="22"/>
        </w:rPr>
        <w:t xml:space="preserve">étude est de répondre à l’exigence </w:t>
      </w:r>
      <w:r w:rsidR="008E1238" w:rsidRPr="008E1238">
        <w:rPr>
          <w:rFonts w:ascii="Arial Narrow" w:eastAsia="Times" w:hAnsi="Arial Narrow"/>
          <w:sz w:val="22"/>
          <w:szCs w:val="22"/>
        </w:rPr>
        <w:t>de l’arrêté du 11 avril 2017 relatif aux prescriptions générales applicables aux entrepôts couverts soumis à la rubrique 1510, y compris lorsqu'ils relèvent également de l'une ou plusieurs des rubriques 1530, 1532, 2662 ou 2663 de la nomenclature des installations classées pour la protection de l'environnement</w:t>
      </w:r>
      <w:r w:rsidR="008E1238">
        <w:rPr>
          <w:rFonts w:ascii="Arial Narrow" w:eastAsia="Times" w:hAnsi="Arial Narrow"/>
          <w:sz w:val="22"/>
          <w:szCs w:val="22"/>
        </w:rPr>
        <w:t xml:space="preserve"> </w:t>
      </w:r>
      <w:r w:rsidR="00D375CA">
        <w:rPr>
          <w:rFonts w:ascii="Arial Narrow" w:eastAsia="Times" w:hAnsi="Arial Narrow"/>
          <w:sz w:val="22"/>
          <w:szCs w:val="22"/>
        </w:rPr>
        <w:t>concernant la possibilité d’assurer la détection incendie au moyen du système de d’extinction automatique d’incendie :</w:t>
      </w:r>
    </w:p>
    <w:p w:rsidR="00D375CA" w:rsidRDefault="00D375CA" w:rsidP="0093506F">
      <w:pPr>
        <w:pStyle w:val="Corpsdetexte"/>
        <w:tabs>
          <w:tab w:val="left" w:pos="1134"/>
        </w:tabs>
        <w:spacing w:after="0" w:line="300" w:lineRule="atLeast"/>
        <w:ind w:left="1134"/>
        <w:jc w:val="both"/>
        <w:rPr>
          <w:rFonts w:ascii="Arial Narrow" w:eastAsia="Times" w:hAnsi="Arial Narrow"/>
          <w:sz w:val="22"/>
          <w:szCs w:val="22"/>
        </w:rPr>
      </w:pPr>
    </w:p>
    <w:p w:rsidR="008E1238" w:rsidRPr="00AD2F82" w:rsidRDefault="008E1238" w:rsidP="008E1238">
      <w:pPr>
        <w:pStyle w:val="Corpsdetexte"/>
        <w:tabs>
          <w:tab w:val="left" w:pos="1134"/>
        </w:tabs>
        <w:spacing w:after="0" w:line="300" w:lineRule="atLeast"/>
        <w:ind w:left="1134"/>
        <w:jc w:val="both"/>
        <w:rPr>
          <w:rFonts w:ascii="Arial Narrow" w:eastAsia="Times" w:hAnsi="Arial Narrow"/>
          <w:b/>
          <w:sz w:val="22"/>
          <w:szCs w:val="22"/>
          <w:u w:val="single"/>
        </w:rPr>
      </w:pPr>
      <w:r w:rsidRPr="00AD2F82">
        <w:rPr>
          <w:rFonts w:ascii="Arial Narrow" w:eastAsia="Times" w:hAnsi="Arial Narrow"/>
          <w:b/>
          <w:sz w:val="22"/>
          <w:szCs w:val="22"/>
          <w:u w:val="single"/>
        </w:rPr>
        <w:t xml:space="preserve">Article </w:t>
      </w:r>
      <w:r>
        <w:rPr>
          <w:rFonts w:ascii="Arial Narrow" w:eastAsia="Times" w:hAnsi="Arial Narrow"/>
          <w:b/>
          <w:sz w:val="22"/>
          <w:szCs w:val="22"/>
          <w:u w:val="single"/>
        </w:rPr>
        <w:t xml:space="preserve">12 </w:t>
      </w:r>
      <w:r w:rsidRPr="00AD2F82">
        <w:rPr>
          <w:rFonts w:ascii="Arial Narrow" w:eastAsia="Times" w:hAnsi="Arial Narrow"/>
          <w:b/>
          <w:sz w:val="22"/>
          <w:szCs w:val="22"/>
          <w:u w:val="single"/>
        </w:rPr>
        <w:t>Systèmes de détection incendie</w:t>
      </w:r>
    </w:p>
    <w:p w:rsidR="008E1238" w:rsidRDefault="008E1238" w:rsidP="008E1238">
      <w:pPr>
        <w:pStyle w:val="Corpsdetexte"/>
        <w:tabs>
          <w:tab w:val="left" w:pos="1134"/>
        </w:tabs>
        <w:spacing w:after="0" w:line="300" w:lineRule="atLeast"/>
        <w:ind w:left="1134"/>
        <w:jc w:val="both"/>
        <w:rPr>
          <w:rFonts w:ascii="Arial Narrow" w:eastAsia="Times" w:hAnsi="Arial Narrow"/>
          <w:sz w:val="22"/>
          <w:szCs w:val="22"/>
        </w:rPr>
      </w:pPr>
    </w:p>
    <w:p w:rsidR="008E1238" w:rsidRPr="00174533" w:rsidRDefault="008E1238" w:rsidP="008E1238">
      <w:pPr>
        <w:widowControl w:val="0"/>
        <w:autoSpaceDE w:val="0"/>
        <w:autoSpaceDN w:val="0"/>
        <w:adjustRightInd w:val="0"/>
        <w:ind w:left="2832"/>
        <w:rPr>
          <w:rFonts w:ascii="Arial Narrow" w:hAnsi="Arial Narrow"/>
          <w:i/>
          <w:sz w:val="22"/>
          <w:szCs w:val="22"/>
        </w:rPr>
      </w:pPr>
      <w:r w:rsidRPr="00174533">
        <w:rPr>
          <w:rFonts w:ascii="Arial Narrow" w:hAnsi="Arial Narrow"/>
          <w:i/>
          <w:sz w:val="22"/>
          <w:szCs w:val="22"/>
        </w:rPr>
        <w:t>La détection automatique d’incendie avec transmission, en tout temps, de l’alarme à l’exploitant est obligatoire pour les cellules, les locaux techniques et pour les bureaux à proximité des stockages. Cette détection actionne une alarme perceptible en tout point du bâtiment permettant d’assurer l’alerte précoce des personnes présentes sur le site, et déclenche le compartimentage de la ou des cellules sinistrées.</w:t>
      </w:r>
    </w:p>
    <w:p w:rsidR="008E1238" w:rsidRPr="00174533" w:rsidRDefault="008E1238" w:rsidP="008E1238">
      <w:pPr>
        <w:widowControl w:val="0"/>
        <w:autoSpaceDE w:val="0"/>
        <w:autoSpaceDN w:val="0"/>
        <w:adjustRightInd w:val="0"/>
        <w:ind w:left="2832"/>
        <w:rPr>
          <w:rFonts w:ascii="Arial Narrow" w:hAnsi="Arial Narrow"/>
          <w:i/>
          <w:sz w:val="22"/>
          <w:szCs w:val="22"/>
        </w:rPr>
      </w:pPr>
    </w:p>
    <w:p w:rsidR="008E1238" w:rsidRPr="00174533" w:rsidRDefault="008E1238" w:rsidP="008E1238">
      <w:pPr>
        <w:widowControl w:val="0"/>
        <w:autoSpaceDE w:val="0"/>
        <w:autoSpaceDN w:val="0"/>
        <w:adjustRightInd w:val="0"/>
        <w:ind w:left="2832"/>
        <w:rPr>
          <w:rFonts w:ascii="Arial Narrow" w:hAnsi="Arial Narrow"/>
          <w:i/>
          <w:sz w:val="22"/>
          <w:szCs w:val="22"/>
        </w:rPr>
      </w:pPr>
      <w:r w:rsidRPr="00174533">
        <w:rPr>
          <w:rFonts w:ascii="Arial Narrow" w:hAnsi="Arial Narrow"/>
          <w:i/>
          <w:sz w:val="22"/>
          <w:szCs w:val="22"/>
        </w:rPr>
        <w:t>Le type de détecteur est déterminé en fonction des produits stockés. Cette détection peut être assurée par le système d’extinction automatique s’il est conçu pour cela, à l’exclusion du cas des cellules comportant au moins une mezzanine, pour lesquelles un système de détection dédié et adapté doit être prévu.</w:t>
      </w:r>
    </w:p>
    <w:p w:rsidR="008E1238" w:rsidRPr="00174533" w:rsidRDefault="008E1238" w:rsidP="008E1238">
      <w:pPr>
        <w:pStyle w:val="Corpsdetexte"/>
        <w:tabs>
          <w:tab w:val="left" w:pos="1134"/>
        </w:tabs>
        <w:spacing w:after="0" w:line="300" w:lineRule="atLeast"/>
        <w:ind w:left="1134"/>
        <w:jc w:val="both"/>
        <w:rPr>
          <w:rFonts w:ascii="Arial Narrow" w:eastAsia="Times" w:hAnsi="Arial Narrow"/>
          <w:i/>
          <w:sz w:val="22"/>
          <w:szCs w:val="22"/>
        </w:rPr>
      </w:pPr>
    </w:p>
    <w:p w:rsidR="008E1238" w:rsidRDefault="008E1238" w:rsidP="008E1238">
      <w:pPr>
        <w:pStyle w:val="Corpsdetexte"/>
        <w:tabs>
          <w:tab w:val="left" w:pos="1134"/>
        </w:tabs>
        <w:spacing w:after="0" w:line="300" w:lineRule="atLeast"/>
        <w:ind w:left="1134"/>
        <w:jc w:val="both"/>
        <w:rPr>
          <w:rFonts w:ascii="Arial Narrow" w:eastAsia="Times" w:hAnsi="Arial Narrow"/>
          <w:sz w:val="22"/>
          <w:szCs w:val="22"/>
        </w:rPr>
      </w:pPr>
      <w:r>
        <w:rPr>
          <w:rFonts w:ascii="Arial Narrow" w:eastAsia="Times" w:hAnsi="Arial Narrow"/>
          <w:sz w:val="22"/>
          <w:szCs w:val="22"/>
        </w:rPr>
        <w:t xml:space="preserve">Il s’agit donc de vérifier que le système sprinkler prévu dans les </w:t>
      </w:r>
      <w:r w:rsidR="004F712B">
        <w:rPr>
          <w:rFonts w:ascii="Arial Narrow" w:eastAsia="Times" w:hAnsi="Arial Narrow"/>
          <w:sz w:val="22"/>
          <w:szCs w:val="22"/>
        </w:rPr>
        <w:t>quatre</w:t>
      </w:r>
      <w:r>
        <w:rPr>
          <w:rFonts w:ascii="Arial Narrow" w:eastAsia="Times" w:hAnsi="Arial Narrow"/>
          <w:sz w:val="22"/>
          <w:szCs w:val="22"/>
        </w:rPr>
        <w:t xml:space="preserve"> cellules d’entreposage de l’entrepôt objet du présent dossier permet une détection précoce de tout départ d’incendie quelle que soit la nature des produits stockés.</w:t>
      </w:r>
    </w:p>
    <w:p w:rsidR="00153A96" w:rsidRDefault="00153A96" w:rsidP="0093506F">
      <w:pPr>
        <w:pStyle w:val="Corpsdetexte"/>
        <w:tabs>
          <w:tab w:val="left" w:pos="1134"/>
        </w:tabs>
        <w:spacing w:after="0" w:line="300" w:lineRule="atLeast"/>
        <w:ind w:left="1134"/>
        <w:jc w:val="both"/>
        <w:rPr>
          <w:rFonts w:ascii="Arial Narrow" w:eastAsia="Times" w:hAnsi="Arial Narrow"/>
          <w:sz w:val="22"/>
          <w:szCs w:val="22"/>
        </w:rPr>
      </w:pPr>
    </w:p>
    <w:p w:rsidR="00ED0E32" w:rsidRDefault="00ED0E32">
      <w:pPr>
        <w:suppressAutoHyphens w:val="0"/>
        <w:rPr>
          <w:rFonts w:ascii="Arial Narrow" w:eastAsia="Times" w:hAnsi="Arial Narrow"/>
          <w:sz w:val="22"/>
          <w:szCs w:val="22"/>
        </w:rPr>
      </w:pPr>
      <w:r>
        <w:rPr>
          <w:rFonts w:ascii="Arial Narrow" w:eastAsia="Times" w:hAnsi="Arial Narrow"/>
          <w:sz w:val="22"/>
          <w:szCs w:val="22"/>
        </w:rPr>
        <w:br w:type="page"/>
      </w:r>
    </w:p>
    <w:p w:rsidR="00D12757" w:rsidRPr="001D0C51" w:rsidRDefault="00D12757" w:rsidP="001D0C51">
      <w:pPr>
        <w:pStyle w:val="Titre1"/>
      </w:pPr>
      <w:r w:rsidRPr="001D0C51">
        <w:lastRenderedPageBreak/>
        <w:t>Description des parties de l’ouvrage concernées par l’étude</w:t>
      </w:r>
    </w:p>
    <w:p w:rsidR="001D49E0" w:rsidRPr="00FE2739" w:rsidRDefault="00D12757" w:rsidP="00ED0E32">
      <w:pPr>
        <w:pStyle w:val="Titre2"/>
      </w:pPr>
      <w:r w:rsidRPr="00FE2739">
        <w:t>1.</w:t>
      </w:r>
      <w:r w:rsidR="00B60D09" w:rsidRPr="00FE2739">
        <w:t>1</w:t>
      </w:r>
      <w:r w:rsidR="00B60D09" w:rsidRPr="00FE2739">
        <w:tab/>
      </w:r>
      <w:r w:rsidR="001D49E0" w:rsidRPr="00FE2739">
        <w:t xml:space="preserve">Caractéristiques </w:t>
      </w:r>
      <w:r w:rsidR="00521849" w:rsidRPr="00FE2739">
        <w:t>de l’établissement</w:t>
      </w:r>
    </w:p>
    <w:p w:rsidR="00E363EE" w:rsidRPr="00E363EE" w:rsidRDefault="00E363EE" w:rsidP="00E363EE">
      <w:pPr>
        <w:pStyle w:val="Corpsdetexte"/>
        <w:tabs>
          <w:tab w:val="num" w:pos="1134"/>
        </w:tabs>
        <w:spacing w:after="0" w:line="300" w:lineRule="atLeast"/>
        <w:ind w:left="1134"/>
        <w:jc w:val="both"/>
        <w:rPr>
          <w:rFonts w:ascii="Arial Narrow" w:eastAsia="Times" w:hAnsi="Arial Narrow"/>
          <w:sz w:val="22"/>
          <w:szCs w:val="22"/>
        </w:rPr>
      </w:pPr>
      <w:r w:rsidRPr="00E363EE">
        <w:rPr>
          <w:rFonts w:ascii="Arial Narrow" w:eastAsia="Times" w:hAnsi="Arial Narrow"/>
          <w:sz w:val="22"/>
          <w:szCs w:val="22"/>
        </w:rPr>
        <w:t xml:space="preserve">L'objet du présent Dossier d’Enregistrement est un bâtiment destiné à un usage d’entreposage, d’activité et de bureaux qui présentera une </w:t>
      </w:r>
      <w:r w:rsidR="008E1238">
        <w:rPr>
          <w:rFonts w:ascii="Arial Narrow" w:eastAsia="Times" w:hAnsi="Arial Narrow"/>
          <w:sz w:val="22"/>
          <w:szCs w:val="22"/>
        </w:rPr>
        <w:t>surface plancher</w:t>
      </w:r>
      <w:r w:rsidRPr="00E363EE">
        <w:rPr>
          <w:rFonts w:ascii="Arial Narrow" w:eastAsia="Times" w:hAnsi="Arial Narrow"/>
          <w:sz w:val="22"/>
          <w:szCs w:val="22"/>
        </w:rPr>
        <w:t xml:space="preserve"> de </w:t>
      </w:r>
      <w:r w:rsidR="004F712B">
        <w:rPr>
          <w:rFonts w:ascii="Arial Narrow" w:eastAsia="Times" w:hAnsi="Arial Narrow"/>
          <w:sz w:val="22"/>
          <w:szCs w:val="22"/>
        </w:rPr>
        <w:t>20 670</w:t>
      </w:r>
      <w:r w:rsidRPr="00E363EE">
        <w:rPr>
          <w:rFonts w:ascii="Arial Narrow" w:eastAsia="Times" w:hAnsi="Arial Narrow"/>
          <w:sz w:val="22"/>
          <w:szCs w:val="22"/>
        </w:rPr>
        <w:t xml:space="preserve"> m². Ce bâtiment sera implanté sur la commune de </w:t>
      </w:r>
      <w:r w:rsidR="004F712B">
        <w:rPr>
          <w:rFonts w:ascii="Arial Narrow" w:eastAsia="Times" w:hAnsi="Arial Narrow"/>
          <w:sz w:val="22"/>
          <w:szCs w:val="22"/>
        </w:rPr>
        <w:t>Harnes</w:t>
      </w:r>
      <w:r w:rsidRPr="00E363EE">
        <w:rPr>
          <w:rFonts w:ascii="Arial Narrow" w:eastAsia="Times" w:hAnsi="Arial Narrow"/>
          <w:sz w:val="22"/>
          <w:szCs w:val="22"/>
        </w:rPr>
        <w:t xml:space="preserve"> (</w:t>
      </w:r>
      <w:r w:rsidR="004F712B">
        <w:rPr>
          <w:rFonts w:ascii="Arial Narrow" w:eastAsia="Times" w:hAnsi="Arial Narrow"/>
          <w:sz w:val="22"/>
          <w:szCs w:val="22"/>
        </w:rPr>
        <w:t>62 440</w:t>
      </w:r>
      <w:r w:rsidRPr="00E363EE">
        <w:rPr>
          <w:rFonts w:ascii="Arial Narrow" w:eastAsia="Times" w:hAnsi="Arial Narrow"/>
          <w:sz w:val="22"/>
          <w:szCs w:val="22"/>
        </w:rPr>
        <w:t xml:space="preserve">), dans </w:t>
      </w:r>
      <w:r w:rsidR="008E1238">
        <w:rPr>
          <w:rFonts w:ascii="Arial Narrow" w:eastAsia="Times" w:hAnsi="Arial Narrow"/>
          <w:sz w:val="22"/>
          <w:szCs w:val="22"/>
        </w:rPr>
        <w:t xml:space="preserve">la ZAC </w:t>
      </w:r>
      <w:r w:rsidR="004F712B">
        <w:rPr>
          <w:rFonts w:ascii="Arial Narrow" w:eastAsia="Times" w:hAnsi="Arial Narrow"/>
          <w:sz w:val="22"/>
          <w:szCs w:val="22"/>
        </w:rPr>
        <w:t>de la Motte du Bois</w:t>
      </w:r>
      <w:r w:rsidRPr="00E363EE">
        <w:rPr>
          <w:rFonts w:ascii="Arial Narrow" w:eastAsia="Times" w:hAnsi="Arial Narrow"/>
          <w:sz w:val="22"/>
          <w:szCs w:val="22"/>
        </w:rPr>
        <w:t xml:space="preserve">, sur un terrain de </w:t>
      </w:r>
      <w:r w:rsidR="004F712B">
        <w:rPr>
          <w:rFonts w:ascii="Arial Narrow" w:eastAsia="Times" w:hAnsi="Arial Narrow"/>
          <w:sz w:val="22"/>
          <w:szCs w:val="22"/>
        </w:rPr>
        <w:t>51 863</w:t>
      </w:r>
      <w:r w:rsidR="008E1238">
        <w:rPr>
          <w:rFonts w:ascii="Arial Narrow" w:eastAsia="Times" w:hAnsi="Arial Narrow"/>
          <w:sz w:val="22"/>
          <w:szCs w:val="22"/>
        </w:rPr>
        <w:t xml:space="preserve"> </w:t>
      </w:r>
      <w:r w:rsidRPr="00E363EE">
        <w:rPr>
          <w:rFonts w:ascii="Arial Narrow" w:eastAsia="Times" w:hAnsi="Arial Narrow"/>
          <w:sz w:val="22"/>
          <w:szCs w:val="22"/>
        </w:rPr>
        <w:t>m².</w:t>
      </w:r>
    </w:p>
    <w:p w:rsidR="00153A96" w:rsidRDefault="00153A96" w:rsidP="00E363EE">
      <w:pPr>
        <w:pStyle w:val="Corpsdetexte"/>
        <w:tabs>
          <w:tab w:val="num" w:pos="1134"/>
        </w:tabs>
        <w:spacing w:after="0" w:line="300" w:lineRule="atLeast"/>
        <w:ind w:left="1134"/>
        <w:jc w:val="both"/>
        <w:rPr>
          <w:rFonts w:ascii="Arial Narrow" w:eastAsia="Times" w:hAnsi="Arial Narrow"/>
          <w:sz w:val="22"/>
          <w:szCs w:val="22"/>
        </w:rPr>
      </w:pPr>
    </w:p>
    <w:p w:rsidR="00521849" w:rsidRDefault="00521849" w:rsidP="0093506F">
      <w:pPr>
        <w:pStyle w:val="Corpsdetexte"/>
        <w:tabs>
          <w:tab w:val="left" w:pos="1134"/>
        </w:tabs>
        <w:spacing w:after="0" w:line="300" w:lineRule="atLeast"/>
        <w:ind w:left="1134"/>
        <w:jc w:val="both"/>
        <w:rPr>
          <w:rFonts w:ascii="Arial Narrow" w:eastAsia="Times" w:hAnsi="Arial Narrow"/>
          <w:sz w:val="22"/>
          <w:szCs w:val="22"/>
        </w:rPr>
      </w:pPr>
      <w:r>
        <w:rPr>
          <w:rFonts w:ascii="Arial Narrow" w:eastAsia="Times" w:hAnsi="Arial Narrow"/>
          <w:sz w:val="22"/>
          <w:szCs w:val="22"/>
        </w:rPr>
        <w:t xml:space="preserve">Les produits stockés dans </w:t>
      </w:r>
      <w:r w:rsidR="008E1238">
        <w:rPr>
          <w:rFonts w:ascii="Arial Narrow" w:eastAsia="Times" w:hAnsi="Arial Narrow"/>
          <w:sz w:val="22"/>
          <w:szCs w:val="22"/>
        </w:rPr>
        <w:t xml:space="preserve">les </w:t>
      </w:r>
      <w:r w:rsidR="004F712B">
        <w:rPr>
          <w:rFonts w:ascii="Arial Narrow" w:eastAsia="Times" w:hAnsi="Arial Narrow"/>
          <w:sz w:val="22"/>
          <w:szCs w:val="22"/>
        </w:rPr>
        <w:t>quatre</w:t>
      </w:r>
      <w:r>
        <w:rPr>
          <w:rFonts w:ascii="Arial Narrow" w:eastAsia="Times" w:hAnsi="Arial Narrow"/>
          <w:sz w:val="22"/>
          <w:szCs w:val="22"/>
        </w:rPr>
        <w:t xml:space="preserve"> cellules relèveront des rubriques</w:t>
      </w:r>
      <w:r w:rsidR="00230AA0">
        <w:rPr>
          <w:rFonts w:ascii="Arial Narrow" w:eastAsia="Times" w:hAnsi="Arial Narrow"/>
          <w:sz w:val="22"/>
          <w:szCs w:val="22"/>
        </w:rPr>
        <w:t xml:space="preserve"> </w:t>
      </w:r>
      <w:r w:rsidR="00F05861">
        <w:rPr>
          <w:rFonts w:ascii="Arial Narrow" w:eastAsia="Times" w:hAnsi="Arial Narrow"/>
          <w:sz w:val="22"/>
          <w:szCs w:val="22"/>
        </w:rPr>
        <w:t>1510</w:t>
      </w:r>
      <w:r w:rsidR="001B4874">
        <w:rPr>
          <w:rFonts w:ascii="Arial Narrow" w:eastAsia="Times" w:hAnsi="Arial Narrow"/>
          <w:sz w:val="22"/>
          <w:szCs w:val="22"/>
        </w:rPr>
        <w:t>, 1530, 1532</w:t>
      </w:r>
      <w:r w:rsidR="00CB10A6">
        <w:rPr>
          <w:rFonts w:ascii="Arial Narrow" w:eastAsia="Times" w:hAnsi="Arial Narrow"/>
          <w:sz w:val="22"/>
          <w:szCs w:val="22"/>
        </w:rPr>
        <w:t>, 2662, 2663</w:t>
      </w:r>
      <w:r w:rsidR="00A0383B">
        <w:rPr>
          <w:rFonts w:ascii="Arial Narrow" w:eastAsia="Times" w:hAnsi="Arial Narrow"/>
          <w:sz w:val="22"/>
          <w:szCs w:val="22"/>
        </w:rPr>
        <w:t>-1</w:t>
      </w:r>
      <w:r w:rsidR="00955308">
        <w:rPr>
          <w:rFonts w:ascii="Arial Narrow" w:eastAsia="Times" w:hAnsi="Arial Narrow"/>
          <w:sz w:val="22"/>
          <w:szCs w:val="22"/>
        </w:rPr>
        <w:t xml:space="preserve"> et 2663</w:t>
      </w:r>
      <w:r w:rsidR="00A0383B">
        <w:rPr>
          <w:rFonts w:ascii="Arial Narrow" w:eastAsia="Times" w:hAnsi="Arial Narrow"/>
          <w:sz w:val="22"/>
          <w:szCs w:val="22"/>
        </w:rPr>
        <w:t>-2</w:t>
      </w:r>
      <w:r w:rsidR="00955308">
        <w:rPr>
          <w:rFonts w:ascii="Arial Narrow" w:eastAsia="Times" w:hAnsi="Arial Narrow"/>
          <w:sz w:val="22"/>
          <w:szCs w:val="22"/>
        </w:rPr>
        <w:t xml:space="preserve"> </w:t>
      </w:r>
      <w:r>
        <w:rPr>
          <w:rFonts w:ascii="Arial Narrow" w:eastAsia="Times" w:hAnsi="Arial Narrow"/>
          <w:sz w:val="22"/>
          <w:szCs w:val="22"/>
        </w:rPr>
        <w:t>de la nomenclature des installations classées pour la protection de l’environnement.</w:t>
      </w:r>
    </w:p>
    <w:p w:rsidR="00521849" w:rsidRDefault="00521849" w:rsidP="008E1238">
      <w:pPr>
        <w:pStyle w:val="Corpsdetexte"/>
        <w:tabs>
          <w:tab w:val="num" w:pos="1134"/>
        </w:tabs>
        <w:spacing w:after="0" w:line="300" w:lineRule="atLeast"/>
        <w:ind w:left="1134"/>
        <w:rPr>
          <w:rFonts w:ascii="Arial Narrow" w:eastAsia="Times" w:hAnsi="Arial Narrow"/>
          <w:sz w:val="22"/>
          <w:szCs w:val="22"/>
        </w:rPr>
      </w:pPr>
    </w:p>
    <w:p w:rsidR="008E1238" w:rsidRPr="008E1238" w:rsidRDefault="008E1238" w:rsidP="008E1238">
      <w:pPr>
        <w:pStyle w:val="Corpsdetexte"/>
        <w:tabs>
          <w:tab w:val="num" w:pos="1134"/>
        </w:tabs>
        <w:spacing w:after="0" w:line="300" w:lineRule="atLeast"/>
        <w:ind w:left="1134"/>
        <w:rPr>
          <w:rFonts w:ascii="Arial Narrow" w:eastAsia="Times" w:hAnsi="Arial Narrow"/>
          <w:sz w:val="22"/>
          <w:szCs w:val="22"/>
        </w:rPr>
      </w:pPr>
      <w:r w:rsidRPr="008E1238">
        <w:rPr>
          <w:rFonts w:ascii="Arial Narrow" w:eastAsia="Times" w:hAnsi="Arial Narrow"/>
          <w:sz w:val="22"/>
          <w:szCs w:val="22"/>
        </w:rPr>
        <w:t xml:space="preserve">La hauteur libre sous poutre minimale sera égale à </w:t>
      </w:r>
      <w:r w:rsidR="004F712B">
        <w:rPr>
          <w:rFonts w:ascii="Arial Narrow" w:eastAsia="Times" w:hAnsi="Arial Narrow"/>
          <w:sz w:val="22"/>
          <w:szCs w:val="22"/>
        </w:rPr>
        <w:t>12</w:t>
      </w:r>
      <w:r w:rsidRPr="008E1238">
        <w:rPr>
          <w:rFonts w:ascii="Arial Narrow" w:eastAsia="Times" w:hAnsi="Arial Narrow"/>
          <w:sz w:val="22"/>
          <w:szCs w:val="22"/>
        </w:rPr>
        <w:t xml:space="preserve"> mètres.</w:t>
      </w:r>
    </w:p>
    <w:p w:rsidR="00153A96" w:rsidRPr="00343E7C" w:rsidRDefault="008E1238" w:rsidP="008E1238">
      <w:pPr>
        <w:pStyle w:val="Corpsdetexte"/>
        <w:tabs>
          <w:tab w:val="num" w:pos="1134"/>
        </w:tabs>
        <w:spacing w:after="0" w:line="300" w:lineRule="atLeast"/>
        <w:ind w:left="1134"/>
        <w:rPr>
          <w:rFonts w:ascii="Arial Narrow" w:eastAsia="Times" w:hAnsi="Arial Narrow"/>
          <w:sz w:val="22"/>
          <w:szCs w:val="22"/>
        </w:rPr>
      </w:pPr>
      <w:r>
        <w:rPr>
          <w:rFonts w:ascii="Arial Narrow" w:eastAsia="Times" w:hAnsi="Arial Narrow"/>
          <w:sz w:val="22"/>
          <w:szCs w:val="22"/>
        </w:rPr>
        <w:t xml:space="preserve">La </w:t>
      </w:r>
      <w:r w:rsidRPr="008E1238">
        <w:rPr>
          <w:rFonts w:ascii="Arial Narrow" w:eastAsia="Times" w:hAnsi="Arial Narrow"/>
          <w:sz w:val="22"/>
          <w:szCs w:val="22"/>
        </w:rPr>
        <w:t xml:space="preserve">hauteur moyenne sous </w:t>
      </w:r>
      <w:r w:rsidR="004F712B">
        <w:rPr>
          <w:rFonts w:ascii="Arial Narrow" w:eastAsia="Times" w:hAnsi="Arial Narrow"/>
          <w:sz w:val="22"/>
          <w:szCs w:val="22"/>
        </w:rPr>
        <w:t>bac</w:t>
      </w:r>
      <w:r w:rsidRPr="008E1238">
        <w:rPr>
          <w:rFonts w:ascii="Arial Narrow" w:eastAsia="Times" w:hAnsi="Arial Narrow"/>
          <w:sz w:val="22"/>
          <w:szCs w:val="22"/>
        </w:rPr>
        <w:t xml:space="preserve"> sera égale à </w:t>
      </w:r>
      <w:r w:rsidR="004F712B">
        <w:rPr>
          <w:rFonts w:ascii="Arial Narrow" w:eastAsia="Times" w:hAnsi="Arial Narrow"/>
          <w:sz w:val="22"/>
          <w:szCs w:val="22"/>
        </w:rPr>
        <w:t>13,38</w:t>
      </w:r>
      <w:r w:rsidRPr="008E1238">
        <w:rPr>
          <w:rFonts w:ascii="Arial Narrow" w:eastAsia="Times" w:hAnsi="Arial Narrow"/>
          <w:sz w:val="22"/>
          <w:szCs w:val="22"/>
        </w:rPr>
        <w:t xml:space="preserve"> mètres, la hauteur au faîtage à </w:t>
      </w:r>
      <w:r w:rsidR="004F712B">
        <w:rPr>
          <w:rFonts w:ascii="Arial Narrow" w:eastAsia="Times" w:hAnsi="Arial Narrow"/>
          <w:sz w:val="22"/>
          <w:szCs w:val="22"/>
        </w:rPr>
        <w:t>13,67</w:t>
      </w:r>
      <w:r w:rsidRPr="008E1238">
        <w:rPr>
          <w:rFonts w:ascii="Arial Narrow" w:eastAsia="Times" w:hAnsi="Arial Narrow"/>
          <w:sz w:val="22"/>
          <w:szCs w:val="22"/>
        </w:rPr>
        <w:t xml:space="preserve"> mètres et la hauteur à l'acrotère à 1</w:t>
      </w:r>
      <w:r w:rsidR="004F712B">
        <w:rPr>
          <w:rFonts w:ascii="Arial Narrow" w:eastAsia="Times" w:hAnsi="Arial Narrow"/>
          <w:sz w:val="22"/>
          <w:szCs w:val="22"/>
        </w:rPr>
        <w:t>4,85</w:t>
      </w:r>
      <w:r w:rsidRPr="008E1238">
        <w:rPr>
          <w:rFonts w:ascii="Arial Narrow" w:eastAsia="Times" w:hAnsi="Arial Narrow"/>
          <w:sz w:val="22"/>
          <w:szCs w:val="22"/>
        </w:rPr>
        <w:t xml:space="preserve"> mètres.</w:t>
      </w:r>
    </w:p>
    <w:p w:rsidR="008E1238" w:rsidRDefault="008E1238" w:rsidP="00153A96">
      <w:pPr>
        <w:pStyle w:val="Corpsdetexte"/>
        <w:tabs>
          <w:tab w:val="num" w:pos="1134"/>
        </w:tabs>
        <w:spacing w:after="0" w:line="300" w:lineRule="atLeast"/>
        <w:ind w:left="1134"/>
        <w:rPr>
          <w:rFonts w:ascii="Arial Narrow" w:eastAsia="Times" w:hAnsi="Arial Narrow"/>
          <w:sz w:val="22"/>
          <w:szCs w:val="22"/>
        </w:rPr>
      </w:pPr>
    </w:p>
    <w:p w:rsidR="00153A96" w:rsidRPr="00381DC0" w:rsidRDefault="00153A96" w:rsidP="00153A96">
      <w:pPr>
        <w:pStyle w:val="Corpsdetexte"/>
        <w:tabs>
          <w:tab w:val="num" w:pos="1134"/>
        </w:tabs>
        <w:spacing w:after="0" w:line="300" w:lineRule="atLeast"/>
        <w:ind w:left="1134"/>
        <w:rPr>
          <w:rFonts w:ascii="Arial Narrow" w:eastAsia="Times" w:hAnsi="Arial Narrow"/>
          <w:sz w:val="22"/>
          <w:szCs w:val="22"/>
        </w:rPr>
      </w:pPr>
      <w:r w:rsidRPr="00381DC0">
        <w:rPr>
          <w:rFonts w:ascii="Arial Narrow" w:eastAsia="Times" w:hAnsi="Arial Narrow"/>
          <w:sz w:val="22"/>
          <w:szCs w:val="22"/>
        </w:rPr>
        <w:t xml:space="preserve">La structure porteuse (poteaux, poutres) sera en béton armé ou en structure mixte béton/lamellé collé présentant une stabilité au feu </w:t>
      </w:r>
      <w:r w:rsidR="00E363EE">
        <w:rPr>
          <w:rFonts w:ascii="Arial Narrow" w:eastAsia="Times" w:hAnsi="Arial Narrow"/>
          <w:sz w:val="22"/>
          <w:szCs w:val="22"/>
        </w:rPr>
        <w:t>une heure</w:t>
      </w:r>
      <w:r w:rsidRPr="00381DC0">
        <w:rPr>
          <w:rFonts w:ascii="Arial Narrow" w:eastAsia="Times" w:hAnsi="Arial Narrow"/>
          <w:sz w:val="22"/>
          <w:szCs w:val="22"/>
        </w:rPr>
        <w:t xml:space="preserve"> (S</w:t>
      </w:r>
      <w:r w:rsidR="00E363EE">
        <w:rPr>
          <w:rFonts w:ascii="Arial Narrow" w:eastAsia="Times" w:hAnsi="Arial Narrow"/>
          <w:sz w:val="22"/>
          <w:szCs w:val="22"/>
        </w:rPr>
        <w:t>F60</w:t>
      </w:r>
      <w:r w:rsidRPr="00381DC0">
        <w:rPr>
          <w:rFonts w:ascii="Arial Narrow" w:eastAsia="Times" w:hAnsi="Arial Narrow"/>
          <w:sz w:val="22"/>
          <w:szCs w:val="22"/>
        </w:rPr>
        <w:t>). Les ossatures secondaires seront métalliques.</w:t>
      </w:r>
    </w:p>
    <w:p w:rsidR="001B4874" w:rsidRDefault="001B4874" w:rsidP="0093506F">
      <w:pPr>
        <w:pStyle w:val="Corpsdetexte"/>
        <w:tabs>
          <w:tab w:val="left" w:pos="1134"/>
        </w:tabs>
        <w:spacing w:after="0" w:line="300" w:lineRule="atLeast"/>
        <w:ind w:left="1134"/>
        <w:jc w:val="both"/>
        <w:rPr>
          <w:rFonts w:ascii="Arial Narrow" w:eastAsia="Times" w:hAnsi="Arial Narrow"/>
          <w:sz w:val="22"/>
          <w:szCs w:val="22"/>
        </w:rPr>
      </w:pPr>
    </w:p>
    <w:p w:rsidR="00E363EE" w:rsidRDefault="00A0383B" w:rsidP="0093506F">
      <w:pPr>
        <w:pStyle w:val="Corpsdetexte"/>
        <w:tabs>
          <w:tab w:val="num" w:pos="1134"/>
        </w:tabs>
        <w:spacing w:after="0" w:line="300" w:lineRule="atLeast"/>
        <w:ind w:left="1134"/>
        <w:jc w:val="both"/>
        <w:rPr>
          <w:rFonts w:ascii="Arial Narrow" w:eastAsia="Times" w:hAnsi="Arial Narrow"/>
          <w:sz w:val="22"/>
          <w:szCs w:val="22"/>
        </w:rPr>
      </w:pPr>
      <w:r w:rsidRPr="00020D91">
        <w:rPr>
          <w:rFonts w:ascii="Arial Narrow" w:eastAsia="Times" w:hAnsi="Arial Narrow"/>
          <w:sz w:val="22"/>
          <w:szCs w:val="22"/>
        </w:rPr>
        <w:t>Le</w:t>
      </w:r>
      <w:r w:rsidR="00526845">
        <w:rPr>
          <w:rFonts w:ascii="Arial Narrow" w:eastAsia="Times" w:hAnsi="Arial Narrow"/>
          <w:sz w:val="22"/>
          <w:szCs w:val="22"/>
        </w:rPr>
        <w:t>s</w:t>
      </w:r>
      <w:r w:rsidRPr="00020D91">
        <w:rPr>
          <w:rFonts w:ascii="Arial Narrow" w:eastAsia="Times" w:hAnsi="Arial Narrow"/>
          <w:sz w:val="22"/>
          <w:szCs w:val="22"/>
        </w:rPr>
        <w:t xml:space="preserve"> mur</w:t>
      </w:r>
      <w:r w:rsidR="00526845">
        <w:rPr>
          <w:rFonts w:ascii="Arial Narrow" w:eastAsia="Times" w:hAnsi="Arial Narrow"/>
          <w:sz w:val="22"/>
          <w:szCs w:val="22"/>
        </w:rPr>
        <w:t xml:space="preserve">s coupe-feu séparant les </w:t>
      </w:r>
      <w:r w:rsidR="008E1238">
        <w:rPr>
          <w:rFonts w:ascii="Arial Narrow" w:eastAsia="Times" w:hAnsi="Arial Narrow"/>
          <w:sz w:val="22"/>
          <w:szCs w:val="22"/>
        </w:rPr>
        <w:t>quatre</w:t>
      </w:r>
      <w:r w:rsidR="00E363EE">
        <w:rPr>
          <w:rFonts w:ascii="Arial Narrow" w:eastAsia="Times" w:hAnsi="Arial Narrow"/>
          <w:sz w:val="22"/>
          <w:szCs w:val="22"/>
        </w:rPr>
        <w:t xml:space="preserve"> c</w:t>
      </w:r>
      <w:r w:rsidRPr="00020D91">
        <w:rPr>
          <w:rFonts w:ascii="Arial Narrow" w:eastAsia="Times" w:hAnsi="Arial Narrow"/>
          <w:sz w:val="22"/>
          <w:szCs w:val="22"/>
        </w:rPr>
        <w:t>ellules du bâtiment ser</w:t>
      </w:r>
      <w:r w:rsidR="00526845">
        <w:rPr>
          <w:rFonts w:ascii="Arial Narrow" w:eastAsia="Times" w:hAnsi="Arial Narrow"/>
          <w:sz w:val="22"/>
          <w:szCs w:val="22"/>
        </w:rPr>
        <w:t>ont</w:t>
      </w:r>
      <w:r w:rsidRPr="00020D91">
        <w:rPr>
          <w:rFonts w:ascii="Arial Narrow" w:eastAsia="Times" w:hAnsi="Arial Narrow"/>
          <w:sz w:val="22"/>
          <w:szCs w:val="22"/>
        </w:rPr>
        <w:t xml:space="preserve"> coupe-feu de degré </w:t>
      </w:r>
      <w:r>
        <w:rPr>
          <w:rFonts w:ascii="Arial Narrow" w:eastAsia="Times" w:hAnsi="Arial Narrow"/>
          <w:sz w:val="22"/>
          <w:szCs w:val="22"/>
        </w:rPr>
        <w:t>2</w:t>
      </w:r>
      <w:r w:rsidRPr="00020D91">
        <w:rPr>
          <w:rFonts w:ascii="Arial Narrow" w:eastAsia="Times" w:hAnsi="Arial Narrow"/>
          <w:sz w:val="22"/>
          <w:szCs w:val="22"/>
        </w:rPr>
        <w:t xml:space="preserve"> heures (REI</w:t>
      </w:r>
      <w:r w:rsidR="00526845">
        <w:rPr>
          <w:rFonts w:ascii="Arial Narrow" w:eastAsia="Times" w:hAnsi="Arial Narrow"/>
          <w:sz w:val="22"/>
          <w:szCs w:val="22"/>
        </w:rPr>
        <w:t> </w:t>
      </w:r>
      <w:r>
        <w:rPr>
          <w:rFonts w:ascii="Arial Narrow" w:eastAsia="Times" w:hAnsi="Arial Narrow"/>
          <w:sz w:val="22"/>
          <w:szCs w:val="22"/>
        </w:rPr>
        <w:t>120), il</w:t>
      </w:r>
      <w:r w:rsidR="00526845">
        <w:rPr>
          <w:rFonts w:ascii="Arial Narrow" w:eastAsia="Times" w:hAnsi="Arial Narrow"/>
          <w:sz w:val="22"/>
          <w:szCs w:val="22"/>
        </w:rPr>
        <w:t>s</w:t>
      </w:r>
      <w:r>
        <w:rPr>
          <w:rFonts w:ascii="Arial Narrow" w:eastAsia="Times" w:hAnsi="Arial Narrow"/>
          <w:sz w:val="22"/>
          <w:szCs w:val="22"/>
        </w:rPr>
        <w:t xml:space="preserve"> dépasser</w:t>
      </w:r>
      <w:r w:rsidR="00526845">
        <w:rPr>
          <w:rFonts w:ascii="Arial Narrow" w:eastAsia="Times" w:hAnsi="Arial Narrow"/>
          <w:sz w:val="22"/>
          <w:szCs w:val="22"/>
        </w:rPr>
        <w:t>ont</w:t>
      </w:r>
      <w:r w:rsidRPr="00020D91">
        <w:rPr>
          <w:rFonts w:ascii="Arial Narrow" w:eastAsia="Times" w:hAnsi="Arial Narrow"/>
          <w:sz w:val="22"/>
          <w:szCs w:val="22"/>
        </w:rPr>
        <w:t xml:space="preserve"> en toiture sur une hauteur de 1 mètre et se</w:t>
      </w:r>
      <w:r>
        <w:rPr>
          <w:rFonts w:ascii="Arial Narrow" w:eastAsia="Times" w:hAnsi="Arial Narrow"/>
          <w:sz w:val="22"/>
          <w:szCs w:val="22"/>
        </w:rPr>
        <w:t>r</w:t>
      </w:r>
      <w:r w:rsidR="00526845">
        <w:rPr>
          <w:rFonts w:ascii="Arial Narrow" w:eastAsia="Times" w:hAnsi="Arial Narrow"/>
          <w:sz w:val="22"/>
          <w:szCs w:val="22"/>
        </w:rPr>
        <w:t>ont</w:t>
      </w:r>
      <w:r w:rsidRPr="00020D91">
        <w:rPr>
          <w:rFonts w:ascii="Arial Narrow" w:eastAsia="Times" w:hAnsi="Arial Narrow"/>
          <w:sz w:val="22"/>
          <w:szCs w:val="22"/>
        </w:rPr>
        <w:t xml:space="preserve"> prolongé</w:t>
      </w:r>
      <w:r w:rsidR="00526845">
        <w:rPr>
          <w:rFonts w:ascii="Arial Narrow" w:eastAsia="Times" w:hAnsi="Arial Narrow"/>
          <w:sz w:val="22"/>
          <w:szCs w:val="22"/>
        </w:rPr>
        <w:t>s</w:t>
      </w:r>
      <w:r w:rsidRPr="00020D91">
        <w:rPr>
          <w:rFonts w:ascii="Arial Narrow" w:eastAsia="Times" w:hAnsi="Arial Narrow"/>
          <w:sz w:val="22"/>
          <w:szCs w:val="22"/>
        </w:rPr>
        <w:t xml:space="preserve"> latéralement aux murs extéri</w:t>
      </w:r>
      <w:r w:rsidR="00E363EE">
        <w:rPr>
          <w:rFonts w:ascii="Arial Narrow" w:eastAsia="Times" w:hAnsi="Arial Narrow"/>
          <w:sz w:val="22"/>
          <w:szCs w:val="22"/>
        </w:rPr>
        <w:t>eurs sur une largeur de 1 mètre.</w:t>
      </w:r>
    </w:p>
    <w:p w:rsidR="00A0383B" w:rsidRDefault="00A0383B" w:rsidP="0093506F">
      <w:pPr>
        <w:pStyle w:val="Corpsdetexte"/>
        <w:tabs>
          <w:tab w:val="num" w:pos="1134"/>
        </w:tabs>
        <w:spacing w:after="0" w:line="300" w:lineRule="atLeast"/>
        <w:ind w:left="1134"/>
        <w:jc w:val="both"/>
        <w:rPr>
          <w:rFonts w:ascii="Arial Narrow" w:eastAsia="Times" w:hAnsi="Arial Narrow"/>
          <w:sz w:val="22"/>
          <w:szCs w:val="22"/>
        </w:rPr>
      </w:pPr>
      <w:r w:rsidRPr="00F319EB">
        <w:rPr>
          <w:rFonts w:ascii="Arial Narrow" w:eastAsia="Times" w:hAnsi="Arial Narrow"/>
          <w:sz w:val="22"/>
          <w:szCs w:val="22"/>
        </w:rPr>
        <w:t>Les portes coulissantes de communication inter-cellules seront coupe-feu de degré 2 heures (EI</w:t>
      </w:r>
      <w:r w:rsidR="00526845">
        <w:rPr>
          <w:rFonts w:ascii="Arial Narrow" w:eastAsia="Times" w:hAnsi="Arial Narrow"/>
          <w:sz w:val="22"/>
          <w:szCs w:val="22"/>
        </w:rPr>
        <w:t> </w:t>
      </w:r>
      <w:r w:rsidRPr="00F319EB">
        <w:rPr>
          <w:rFonts w:ascii="Arial Narrow" w:eastAsia="Times" w:hAnsi="Arial Narrow"/>
          <w:sz w:val="22"/>
          <w:szCs w:val="22"/>
        </w:rPr>
        <w:t xml:space="preserve">120) et équipées de systèmes de fermeture automatique en cas d’incendie (détecteurs automatiques de fumées). </w:t>
      </w:r>
    </w:p>
    <w:p w:rsidR="00A0383B" w:rsidRPr="00F319EB" w:rsidRDefault="00A0383B" w:rsidP="0093506F">
      <w:pPr>
        <w:pStyle w:val="Corpsdetexte"/>
        <w:tabs>
          <w:tab w:val="num" w:pos="1134"/>
        </w:tabs>
        <w:spacing w:after="0" w:line="300" w:lineRule="atLeast"/>
        <w:ind w:left="1134"/>
        <w:jc w:val="both"/>
        <w:rPr>
          <w:rFonts w:ascii="Arial Narrow" w:eastAsia="Times" w:hAnsi="Arial Narrow"/>
          <w:sz w:val="22"/>
          <w:szCs w:val="22"/>
        </w:rPr>
      </w:pPr>
      <w:r w:rsidRPr="00F319EB">
        <w:rPr>
          <w:rFonts w:ascii="Arial Narrow" w:eastAsia="Times" w:hAnsi="Arial Narrow"/>
          <w:sz w:val="22"/>
          <w:szCs w:val="22"/>
        </w:rPr>
        <w:t>Le</w:t>
      </w:r>
      <w:r w:rsidR="00526845">
        <w:rPr>
          <w:rFonts w:ascii="Arial Narrow" w:eastAsia="Times" w:hAnsi="Arial Narrow"/>
          <w:sz w:val="22"/>
          <w:szCs w:val="22"/>
        </w:rPr>
        <w:t>s</w:t>
      </w:r>
      <w:r w:rsidRPr="00F319EB">
        <w:rPr>
          <w:rFonts w:ascii="Arial Narrow" w:eastAsia="Times" w:hAnsi="Arial Narrow"/>
          <w:sz w:val="22"/>
          <w:szCs w:val="22"/>
        </w:rPr>
        <w:t xml:space="preserve"> mur</w:t>
      </w:r>
      <w:r w:rsidR="00526845">
        <w:rPr>
          <w:rFonts w:ascii="Arial Narrow" w:eastAsia="Times" w:hAnsi="Arial Narrow"/>
          <w:sz w:val="22"/>
          <w:szCs w:val="22"/>
        </w:rPr>
        <w:t>s</w:t>
      </w:r>
      <w:r>
        <w:rPr>
          <w:rFonts w:ascii="Arial Narrow" w:eastAsia="Times" w:hAnsi="Arial Narrow"/>
          <w:sz w:val="22"/>
          <w:szCs w:val="22"/>
        </w:rPr>
        <w:t xml:space="preserve"> séparatif</w:t>
      </w:r>
      <w:r w:rsidR="00526845">
        <w:rPr>
          <w:rFonts w:ascii="Arial Narrow" w:eastAsia="Times" w:hAnsi="Arial Narrow"/>
          <w:sz w:val="22"/>
          <w:szCs w:val="22"/>
        </w:rPr>
        <w:t>s</w:t>
      </w:r>
      <w:r w:rsidRPr="00F319EB">
        <w:rPr>
          <w:rFonts w:ascii="Arial Narrow" w:eastAsia="Times" w:hAnsi="Arial Narrow"/>
          <w:sz w:val="22"/>
          <w:szCs w:val="22"/>
        </w:rPr>
        <w:t xml:space="preserve"> ser</w:t>
      </w:r>
      <w:r w:rsidR="00526845">
        <w:rPr>
          <w:rFonts w:ascii="Arial Narrow" w:eastAsia="Times" w:hAnsi="Arial Narrow"/>
          <w:sz w:val="22"/>
          <w:szCs w:val="22"/>
        </w:rPr>
        <w:t>ont</w:t>
      </w:r>
      <w:r w:rsidRPr="00F319EB">
        <w:rPr>
          <w:rFonts w:ascii="Arial Narrow" w:eastAsia="Times" w:hAnsi="Arial Narrow"/>
          <w:sz w:val="22"/>
          <w:szCs w:val="22"/>
        </w:rPr>
        <w:t xml:space="preserve"> également équipé</w:t>
      </w:r>
      <w:r w:rsidR="00526845">
        <w:rPr>
          <w:rFonts w:ascii="Arial Narrow" w:eastAsia="Times" w:hAnsi="Arial Narrow"/>
          <w:sz w:val="22"/>
          <w:szCs w:val="22"/>
        </w:rPr>
        <w:t>s</w:t>
      </w:r>
      <w:r w:rsidRPr="00F319EB">
        <w:rPr>
          <w:rFonts w:ascii="Arial Narrow" w:eastAsia="Times" w:hAnsi="Arial Narrow"/>
          <w:sz w:val="22"/>
          <w:szCs w:val="22"/>
        </w:rPr>
        <w:t xml:space="preserve"> d’issues de secours. Ces portes seront coupe-feu de degré deux heures (EI</w:t>
      </w:r>
      <w:r w:rsidR="00526845">
        <w:rPr>
          <w:rFonts w:ascii="Arial Narrow" w:eastAsia="Times" w:hAnsi="Arial Narrow"/>
          <w:sz w:val="22"/>
          <w:szCs w:val="22"/>
        </w:rPr>
        <w:t> </w:t>
      </w:r>
      <w:r w:rsidRPr="00F319EB">
        <w:rPr>
          <w:rFonts w:ascii="Arial Narrow" w:eastAsia="Times" w:hAnsi="Arial Narrow"/>
          <w:sz w:val="22"/>
          <w:szCs w:val="22"/>
        </w:rPr>
        <w:t xml:space="preserve">120). Elles seront maintenues fermées en état normal par des ferme-portes. </w:t>
      </w:r>
    </w:p>
    <w:p w:rsidR="001B4874" w:rsidRDefault="001B4874" w:rsidP="0093506F">
      <w:pPr>
        <w:pStyle w:val="Corpsdetexte"/>
        <w:tabs>
          <w:tab w:val="left" w:pos="1134"/>
        </w:tabs>
        <w:spacing w:after="0" w:line="300" w:lineRule="atLeast"/>
        <w:ind w:left="1134"/>
        <w:jc w:val="both"/>
        <w:rPr>
          <w:rFonts w:ascii="Arial Narrow" w:eastAsia="Times" w:hAnsi="Arial Narrow"/>
          <w:sz w:val="22"/>
          <w:szCs w:val="22"/>
        </w:rPr>
      </w:pPr>
    </w:p>
    <w:p w:rsidR="001B4874" w:rsidRPr="001B4874" w:rsidRDefault="001B4874" w:rsidP="0093506F">
      <w:pPr>
        <w:pStyle w:val="Corpsdetexte"/>
        <w:tabs>
          <w:tab w:val="left" w:pos="1134"/>
        </w:tabs>
        <w:spacing w:after="0" w:line="300" w:lineRule="atLeast"/>
        <w:ind w:left="1134"/>
        <w:jc w:val="both"/>
        <w:rPr>
          <w:rFonts w:ascii="Arial Narrow" w:eastAsia="Times" w:hAnsi="Arial Narrow"/>
          <w:sz w:val="22"/>
          <w:szCs w:val="22"/>
        </w:rPr>
      </w:pPr>
      <w:r w:rsidRPr="001B4874">
        <w:rPr>
          <w:rFonts w:ascii="Arial Narrow" w:eastAsia="Times" w:hAnsi="Arial Narrow"/>
          <w:sz w:val="22"/>
          <w:szCs w:val="22"/>
        </w:rPr>
        <w:t>La couverture du bâtiment sera réalisée à partir de bacs en acier galvanisé autoportants avec isolation en panneaux laine de roche et étanchéité multicouche (procédé élastomère auto protégé).</w:t>
      </w:r>
    </w:p>
    <w:p w:rsidR="001B4874" w:rsidRDefault="001B4874" w:rsidP="0093506F">
      <w:pPr>
        <w:pStyle w:val="Corpsdetexte"/>
        <w:tabs>
          <w:tab w:val="left" w:pos="1134"/>
        </w:tabs>
        <w:spacing w:after="0" w:line="300" w:lineRule="atLeast"/>
        <w:ind w:left="1134"/>
        <w:jc w:val="both"/>
        <w:rPr>
          <w:rFonts w:ascii="Arial Narrow" w:eastAsia="Times" w:hAnsi="Arial Narrow"/>
          <w:sz w:val="22"/>
          <w:szCs w:val="22"/>
        </w:rPr>
      </w:pPr>
      <w:r w:rsidRPr="001B4874">
        <w:rPr>
          <w:rFonts w:ascii="Arial Narrow" w:eastAsia="Times" w:hAnsi="Arial Narrow"/>
          <w:sz w:val="22"/>
          <w:szCs w:val="22"/>
        </w:rPr>
        <w:t>L’ensemble de la toiture satisfera au classement au feu T30-1 (</w:t>
      </w:r>
      <w:proofErr w:type="spellStart"/>
      <w:r w:rsidRPr="001B4874">
        <w:rPr>
          <w:rFonts w:ascii="Arial Narrow" w:eastAsia="Times" w:hAnsi="Arial Narrow"/>
          <w:sz w:val="22"/>
          <w:szCs w:val="22"/>
        </w:rPr>
        <w:t>Broof</w:t>
      </w:r>
      <w:proofErr w:type="spellEnd"/>
      <w:r w:rsidRPr="001B4874">
        <w:rPr>
          <w:rFonts w:ascii="Arial Narrow" w:eastAsia="Times" w:hAnsi="Arial Narrow"/>
          <w:sz w:val="22"/>
          <w:szCs w:val="22"/>
        </w:rPr>
        <w:t xml:space="preserve"> T3).</w:t>
      </w:r>
    </w:p>
    <w:p w:rsidR="00153A96" w:rsidRPr="001B4874" w:rsidRDefault="00153A96" w:rsidP="0093506F">
      <w:pPr>
        <w:pStyle w:val="Corpsdetexte"/>
        <w:tabs>
          <w:tab w:val="left" w:pos="1134"/>
        </w:tabs>
        <w:spacing w:after="0" w:line="300" w:lineRule="atLeast"/>
        <w:ind w:left="1134"/>
        <w:jc w:val="both"/>
        <w:rPr>
          <w:rFonts w:ascii="Arial Narrow" w:eastAsia="Times" w:hAnsi="Arial Narrow"/>
          <w:sz w:val="22"/>
          <w:szCs w:val="22"/>
        </w:rPr>
      </w:pPr>
    </w:p>
    <w:p w:rsidR="00F61B1B" w:rsidRPr="007F7B96" w:rsidRDefault="00D12757" w:rsidP="00ED0E32">
      <w:pPr>
        <w:pStyle w:val="Titre2"/>
      </w:pPr>
      <w:r w:rsidRPr="007F7B96">
        <w:t>1.</w:t>
      </w:r>
      <w:r w:rsidR="00F61B1B" w:rsidRPr="007F7B96">
        <w:t>2</w:t>
      </w:r>
      <w:r w:rsidR="00F61B1B" w:rsidRPr="007F7B96">
        <w:tab/>
      </w:r>
      <w:r w:rsidR="00F61B1B" w:rsidRPr="007F7B96">
        <w:rPr>
          <w:rStyle w:val="ARIALNARROW11PT"/>
          <w:color w:val="auto"/>
          <w:sz w:val="24"/>
        </w:rPr>
        <w:t>Organisation</w:t>
      </w:r>
      <w:r w:rsidR="00F61B1B" w:rsidRPr="007F7B96">
        <w:t xml:space="preserve"> des cellules </w:t>
      </w:r>
    </w:p>
    <w:p w:rsidR="00F61B1B" w:rsidRDefault="00F61B1B" w:rsidP="0093506F">
      <w:pPr>
        <w:spacing w:line="300" w:lineRule="atLeast"/>
        <w:ind w:left="1134"/>
        <w:jc w:val="both"/>
        <w:rPr>
          <w:rFonts w:ascii="Arial" w:hAnsi="Arial" w:cs="Arial"/>
          <w:sz w:val="22"/>
          <w:szCs w:val="22"/>
        </w:rPr>
      </w:pPr>
    </w:p>
    <w:p w:rsidR="00521849" w:rsidRDefault="00F61B1B" w:rsidP="0093506F">
      <w:pPr>
        <w:pStyle w:val="Corpsdetexte"/>
        <w:tabs>
          <w:tab w:val="left" w:pos="1134"/>
        </w:tabs>
        <w:spacing w:after="0" w:line="300" w:lineRule="atLeast"/>
        <w:ind w:left="1134"/>
        <w:jc w:val="both"/>
        <w:rPr>
          <w:rFonts w:ascii="Arial Narrow" w:eastAsia="Times" w:hAnsi="Arial Narrow"/>
          <w:sz w:val="22"/>
          <w:szCs w:val="22"/>
        </w:rPr>
      </w:pPr>
      <w:r>
        <w:rPr>
          <w:rFonts w:ascii="Arial Narrow" w:eastAsia="Times" w:hAnsi="Arial Narrow"/>
          <w:sz w:val="22"/>
          <w:szCs w:val="22"/>
        </w:rPr>
        <w:t xml:space="preserve">L’entrepôt </w:t>
      </w:r>
      <w:r w:rsidR="00A0383B">
        <w:rPr>
          <w:rFonts w:ascii="Arial Narrow" w:eastAsia="Times" w:hAnsi="Arial Narrow"/>
          <w:sz w:val="22"/>
          <w:szCs w:val="22"/>
        </w:rPr>
        <w:t xml:space="preserve">objet du présent dossier </w:t>
      </w:r>
      <w:r>
        <w:rPr>
          <w:rFonts w:ascii="Arial Narrow" w:eastAsia="Times" w:hAnsi="Arial Narrow"/>
          <w:sz w:val="22"/>
          <w:szCs w:val="22"/>
        </w:rPr>
        <w:t xml:space="preserve">est destiné à accueillir une activité d’entreposage et de logistique. Il pourra accueillir </w:t>
      </w:r>
      <w:r w:rsidR="008E1238">
        <w:rPr>
          <w:rFonts w:ascii="Arial Narrow" w:eastAsia="Times" w:hAnsi="Arial Narrow"/>
          <w:sz w:val="22"/>
          <w:szCs w:val="22"/>
        </w:rPr>
        <w:t>4</w:t>
      </w:r>
      <w:r w:rsidR="004F712B">
        <w:rPr>
          <w:rFonts w:ascii="Arial Narrow" w:eastAsia="Times" w:hAnsi="Arial Narrow"/>
          <w:sz w:val="22"/>
          <w:szCs w:val="22"/>
        </w:rPr>
        <w:t>0</w:t>
      </w:r>
      <w:r w:rsidR="00E363EE">
        <w:rPr>
          <w:rFonts w:ascii="Arial Narrow" w:eastAsia="Times" w:hAnsi="Arial Narrow"/>
          <w:sz w:val="22"/>
          <w:szCs w:val="22"/>
        </w:rPr>
        <w:t> 000</w:t>
      </w:r>
      <w:r w:rsidR="001B4874" w:rsidRPr="001B4874">
        <w:rPr>
          <w:rFonts w:ascii="Arial Narrow" w:eastAsia="Times" w:hAnsi="Arial Narrow"/>
          <w:sz w:val="22"/>
          <w:szCs w:val="22"/>
        </w:rPr>
        <w:t xml:space="preserve"> </w:t>
      </w:r>
      <w:r>
        <w:rPr>
          <w:rFonts w:ascii="Arial Narrow" w:eastAsia="Times" w:hAnsi="Arial Narrow"/>
          <w:sz w:val="22"/>
          <w:szCs w:val="22"/>
        </w:rPr>
        <w:t>palettes.</w:t>
      </w:r>
    </w:p>
    <w:p w:rsidR="00F61B1B" w:rsidRDefault="00F61B1B" w:rsidP="0093506F">
      <w:pPr>
        <w:pStyle w:val="Corpsdetexte"/>
        <w:tabs>
          <w:tab w:val="left" w:pos="1134"/>
        </w:tabs>
        <w:spacing w:after="0" w:line="300" w:lineRule="atLeast"/>
        <w:ind w:left="1134"/>
        <w:jc w:val="both"/>
        <w:rPr>
          <w:rFonts w:ascii="Arial Narrow" w:eastAsia="Times" w:hAnsi="Arial Narrow"/>
          <w:sz w:val="22"/>
          <w:szCs w:val="22"/>
        </w:rPr>
      </w:pPr>
    </w:p>
    <w:p w:rsidR="001B4874" w:rsidRPr="001B4874" w:rsidRDefault="001B4874" w:rsidP="0093506F">
      <w:pPr>
        <w:pStyle w:val="Corpsdetexte"/>
        <w:tabs>
          <w:tab w:val="left" w:pos="1134"/>
        </w:tabs>
        <w:spacing w:after="0" w:line="300" w:lineRule="atLeast"/>
        <w:ind w:left="1134"/>
        <w:jc w:val="both"/>
        <w:rPr>
          <w:rFonts w:ascii="Arial Narrow" w:eastAsia="Times" w:hAnsi="Arial Narrow"/>
          <w:sz w:val="22"/>
          <w:szCs w:val="22"/>
        </w:rPr>
      </w:pPr>
      <w:r w:rsidRPr="001B4874">
        <w:rPr>
          <w:rFonts w:ascii="Arial Narrow" w:eastAsia="Times" w:hAnsi="Arial Narrow"/>
          <w:sz w:val="22"/>
          <w:szCs w:val="22"/>
        </w:rPr>
        <w:t>Les cellules de l’entrepôt seront aménagées en zone de stockage et zone de préparation.</w:t>
      </w:r>
    </w:p>
    <w:p w:rsidR="00E363EE" w:rsidRPr="00E363EE" w:rsidRDefault="00E363EE" w:rsidP="00E363EE">
      <w:pPr>
        <w:pStyle w:val="Corpsdetexte"/>
        <w:tabs>
          <w:tab w:val="left" w:pos="1134"/>
        </w:tabs>
        <w:spacing w:after="0" w:line="300" w:lineRule="atLeast"/>
        <w:ind w:left="1134"/>
        <w:jc w:val="both"/>
        <w:rPr>
          <w:rFonts w:ascii="Arial Narrow" w:eastAsia="Times" w:hAnsi="Arial Narrow"/>
          <w:sz w:val="22"/>
          <w:szCs w:val="22"/>
        </w:rPr>
      </w:pPr>
      <w:r w:rsidRPr="00E363EE">
        <w:rPr>
          <w:rFonts w:ascii="Arial Narrow" w:eastAsia="Times" w:hAnsi="Arial Narrow"/>
          <w:sz w:val="22"/>
          <w:szCs w:val="22"/>
        </w:rPr>
        <w:t xml:space="preserve">Au droit de la façade </w:t>
      </w:r>
      <w:r w:rsidR="008E1238">
        <w:rPr>
          <w:rFonts w:ascii="Arial Narrow" w:eastAsia="Times" w:hAnsi="Arial Narrow"/>
          <w:sz w:val="22"/>
          <w:szCs w:val="22"/>
        </w:rPr>
        <w:t>Sud</w:t>
      </w:r>
      <w:r w:rsidRPr="00E363EE">
        <w:rPr>
          <w:rFonts w:ascii="Arial Narrow" w:eastAsia="Times" w:hAnsi="Arial Narrow"/>
          <w:sz w:val="22"/>
          <w:szCs w:val="22"/>
        </w:rPr>
        <w:t xml:space="preserve"> de l’établissement une zone de préparation de commande de 15 mètres de large sera conservée libre de rack. Dans cette zone le stockage en masse sera envisageable sur deux hauteurs de palettes.</w:t>
      </w:r>
    </w:p>
    <w:p w:rsidR="00E363EE" w:rsidRPr="00E363EE" w:rsidRDefault="00E363EE" w:rsidP="00E363EE">
      <w:pPr>
        <w:pStyle w:val="Corpsdetexte"/>
        <w:tabs>
          <w:tab w:val="left" w:pos="1134"/>
        </w:tabs>
        <w:spacing w:after="0" w:line="300" w:lineRule="atLeast"/>
        <w:ind w:left="1134"/>
        <w:jc w:val="both"/>
        <w:rPr>
          <w:rFonts w:ascii="Arial Narrow" w:eastAsia="Times" w:hAnsi="Arial Narrow"/>
          <w:sz w:val="22"/>
          <w:szCs w:val="22"/>
        </w:rPr>
      </w:pPr>
    </w:p>
    <w:p w:rsidR="00E363EE" w:rsidRPr="00E363EE" w:rsidRDefault="00E363EE" w:rsidP="00E363EE">
      <w:pPr>
        <w:pStyle w:val="Corpsdetexte"/>
        <w:tabs>
          <w:tab w:val="left" w:pos="1134"/>
        </w:tabs>
        <w:spacing w:after="0" w:line="300" w:lineRule="atLeast"/>
        <w:ind w:left="1134"/>
        <w:jc w:val="both"/>
        <w:rPr>
          <w:rFonts w:ascii="Arial Narrow" w:eastAsia="Times" w:hAnsi="Arial Narrow"/>
          <w:sz w:val="22"/>
          <w:szCs w:val="22"/>
        </w:rPr>
      </w:pPr>
      <w:r w:rsidRPr="00E363EE">
        <w:rPr>
          <w:rFonts w:ascii="Arial Narrow" w:eastAsia="Times" w:hAnsi="Arial Narrow"/>
          <w:sz w:val="22"/>
          <w:szCs w:val="22"/>
        </w:rPr>
        <w:t>Sur le reste de la profondeur des cellules (</w:t>
      </w:r>
      <w:r w:rsidR="008E1238">
        <w:rPr>
          <w:rFonts w:ascii="Arial Narrow" w:eastAsia="Times" w:hAnsi="Arial Narrow"/>
          <w:sz w:val="22"/>
          <w:szCs w:val="22"/>
        </w:rPr>
        <w:t>110</w:t>
      </w:r>
      <w:r w:rsidRPr="00E363EE">
        <w:rPr>
          <w:rFonts w:ascii="Arial Narrow" w:eastAsia="Times" w:hAnsi="Arial Narrow"/>
          <w:sz w:val="22"/>
          <w:szCs w:val="22"/>
        </w:rPr>
        <w:t xml:space="preserve"> mètres), l’espace sera occupé par des racks :</w:t>
      </w:r>
    </w:p>
    <w:p w:rsidR="00E363EE" w:rsidRPr="00E363EE" w:rsidRDefault="00E363EE" w:rsidP="00E363EE">
      <w:pPr>
        <w:pStyle w:val="Corpsdetexte"/>
        <w:tabs>
          <w:tab w:val="left" w:pos="1134"/>
        </w:tabs>
        <w:spacing w:after="0" w:line="300" w:lineRule="atLeast"/>
        <w:ind w:left="1134"/>
        <w:jc w:val="both"/>
        <w:rPr>
          <w:rFonts w:ascii="Arial Narrow" w:eastAsia="Times" w:hAnsi="Arial Narrow"/>
          <w:sz w:val="22"/>
          <w:szCs w:val="22"/>
        </w:rPr>
      </w:pPr>
    </w:p>
    <w:p w:rsidR="00112F11" w:rsidRPr="00112F11" w:rsidRDefault="00112F11" w:rsidP="00112F11">
      <w:pPr>
        <w:pStyle w:val="Corpsdetexte"/>
        <w:tabs>
          <w:tab w:val="left" w:pos="1134"/>
        </w:tabs>
        <w:spacing w:after="0" w:line="300" w:lineRule="atLeast"/>
        <w:ind w:left="1134"/>
        <w:jc w:val="both"/>
        <w:rPr>
          <w:rFonts w:ascii="Arial Narrow" w:eastAsia="Times" w:hAnsi="Arial Narrow"/>
          <w:sz w:val="22"/>
          <w:szCs w:val="22"/>
        </w:rPr>
      </w:pPr>
      <w:r w:rsidRPr="00112F11">
        <w:rPr>
          <w:rFonts w:ascii="Arial Narrow" w:eastAsia="Times" w:hAnsi="Arial Narrow"/>
          <w:sz w:val="22"/>
          <w:szCs w:val="22"/>
        </w:rPr>
        <w:lastRenderedPageBreak/>
        <w:t>La largeur des cellules de stockage permet l’implantation de :</w:t>
      </w:r>
    </w:p>
    <w:p w:rsidR="00112F11" w:rsidRPr="00112F11" w:rsidRDefault="00112F11" w:rsidP="00112F11">
      <w:pPr>
        <w:pStyle w:val="Corpsdetexte"/>
        <w:numPr>
          <w:ilvl w:val="0"/>
          <w:numId w:val="45"/>
        </w:numPr>
        <w:tabs>
          <w:tab w:val="left" w:pos="1134"/>
        </w:tabs>
        <w:spacing w:after="0" w:line="300" w:lineRule="atLeast"/>
        <w:jc w:val="both"/>
        <w:rPr>
          <w:rFonts w:ascii="Arial Narrow" w:eastAsia="Times" w:hAnsi="Arial Narrow"/>
          <w:sz w:val="22"/>
          <w:szCs w:val="22"/>
        </w:rPr>
      </w:pPr>
      <w:r w:rsidRPr="00112F11">
        <w:rPr>
          <w:rFonts w:ascii="Arial Narrow" w:eastAsia="Times" w:hAnsi="Arial Narrow"/>
          <w:sz w:val="22"/>
          <w:szCs w:val="22"/>
        </w:rPr>
        <w:t>2 racks simples présentant une largeur d’1,3 mètre,</w:t>
      </w:r>
    </w:p>
    <w:p w:rsidR="00112F11" w:rsidRPr="00112F11" w:rsidRDefault="00112F11" w:rsidP="00112F11">
      <w:pPr>
        <w:pStyle w:val="Corpsdetexte"/>
        <w:numPr>
          <w:ilvl w:val="0"/>
          <w:numId w:val="45"/>
        </w:numPr>
        <w:tabs>
          <w:tab w:val="left" w:pos="1134"/>
        </w:tabs>
        <w:spacing w:after="0" w:line="300" w:lineRule="atLeast"/>
        <w:jc w:val="both"/>
        <w:rPr>
          <w:rFonts w:ascii="Arial Narrow" w:eastAsia="Times" w:hAnsi="Arial Narrow"/>
          <w:sz w:val="22"/>
          <w:szCs w:val="22"/>
        </w:rPr>
      </w:pPr>
      <w:r w:rsidRPr="00112F11">
        <w:rPr>
          <w:rFonts w:ascii="Arial Narrow" w:eastAsia="Times" w:hAnsi="Arial Narrow"/>
          <w:sz w:val="22"/>
          <w:szCs w:val="22"/>
        </w:rPr>
        <w:t>7 doubles racks présentant une largeur de 2,6 mètres.</w:t>
      </w:r>
    </w:p>
    <w:p w:rsidR="00112F11" w:rsidRPr="00112F11" w:rsidRDefault="00112F11" w:rsidP="00112F11">
      <w:pPr>
        <w:pStyle w:val="Corpsdetexte"/>
        <w:tabs>
          <w:tab w:val="left" w:pos="1134"/>
        </w:tabs>
        <w:spacing w:after="0" w:line="300" w:lineRule="atLeast"/>
        <w:ind w:left="1134"/>
        <w:jc w:val="both"/>
        <w:rPr>
          <w:rFonts w:ascii="Arial Narrow" w:eastAsia="Times" w:hAnsi="Arial Narrow"/>
          <w:sz w:val="22"/>
          <w:szCs w:val="22"/>
        </w:rPr>
      </w:pPr>
      <w:r w:rsidRPr="00112F11">
        <w:rPr>
          <w:rFonts w:ascii="Arial Narrow" w:eastAsia="Times" w:hAnsi="Arial Narrow"/>
          <w:sz w:val="22"/>
          <w:szCs w:val="22"/>
        </w:rPr>
        <w:t>La largeur des allées sera de 3,3 mètres pour cette cellule.</w:t>
      </w:r>
    </w:p>
    <w:p w:rsidR="00112F11" w:rsidRPr="00112F11" w:rsidRDefault="00112F11" w:rsidP="00112F11">
      <w:pPr>
        <w:pStyle w:val="Corpsdetexte"/>
        <w:tabs>
          <w:tab w:val="left" w:pos="1134"/>
        </w:tabs>
        <w:spacing w:after="0" w:line="300" w:lineRule="atLeast"/>
        <w:ind w:left="1134"/>
        <w:jc w:val="both"/>
        <w:rPr>
          <w:rFonts w:ascii="Arial Narrow" w:eastAsia="Times" w:hAnsi="Arial Narrow"/>
          <w:sz w:val="22"/>
          <w:szCs w:val="22"/>
        </w:rPr>
      </w:pPr>
    </w:p>
    <w:p w:rsidR="00E363EE" w:rsidRPr="00E363EE" w:rsidRDefault="00E363EE" w:rsidP="00E363EE">
      <w:pPr>
        <w:pStyle w:val="Corpsdetexte"/>
        <w:tabs>
          <w:tab w:val="left" w:pos="1134"/>
        </w:tabs>
        <w:spacing w:after="0" w:line="300" w:lineRule="atLeast"/>
        <w:ind w:left="1134"/>
        <w:jc w:val="both"/>
        <w:rPr>
          <w:rFonts w:ascii="Arial Narrow" w:eastAsia="Times" w:hAnsi="Arial Narrow"/>
          <w:sz w:val="22"/>
          <w:szCs w:val="22"/>
        </w:rPr>
      </w:pPr>
      <w:r w:rsidRPr="00E363EE">
        <w:rPr>
          <w:rFonts w:ascii="Arial Narrow" w:eastAsia="Times" w:hAnsi="Arial Narrow"/>
          <w:sz w:val="22"/>
          <w:szCs w:val="22"/>
        </w:rPr>
        <w:t>La hauteur sous ferme de l’entrepôt (</w:t>
      </w:r>
      <w:r w:rsidR="00112F11">
        <w:rPr>
          <w:rFonts w:ascii="Arial Narrow" w:eastAsia="Times" w:hAnsi="Arial Narrow"/>
          <w:sz w:val="22"/>
          <w:szCs w:val="22"/>
        </w:rPr>
        <w:t>12</w:t>
      </w:r>
      <w:r w:rsidRPr="00E363EE">
        <w:rPr>
          <w:rFonts w:ascii="Arial Narrow" w:eastAsia="Times" w:hAnsi="Arial Narrow"/>
          <w:sz w:val="22"/>
          <w:szCs w:val="22"/>
        </w:rPr>
        <w:t xml:space="preserve"> mètres) permet de stocker sur </w:t>
      </w:r>
      <w:r w:rsidR="008E1238">
        <w:rPr>
          <w:rFonts w:ascii="Arial Narrow" w:eastAsia="Times" w:hAnsi="Arial Narrow"/>
          <w:sz w:val="22"/>
          <w:szCs w:val="22"/>
        </w:rPr>
        <w:t>6</w:t>
      </w:r>
      <w:r w:rsidRPr="00E363EE">
        <w:rPr>
          <w:rFonts w:ascii="Arial Narrow" w:eastAsia="Times" w:hAnsi="Arial Narrow"/>
          <w:sz w:val="22"/>
          <w:szCs w:val="22"/>
        </w:rPr>
        <w:t xml:space="preserve"> niveaux (sol + 6 niveaux) des palettes de 1,5 mètres de hauteur. </w:t>
      </w:r>
    </w:p>
    <w:p w:rsidR="00E363EE" w:rsidRPr="00E363EE" w:rsidRDefault="00E363EE" w:rsidP="00E363EE">
      <w:pPr>
        <w:pStyle w:val="Corpsdetexte"/>
        <w:tabs>
          <w:tab w:val="left" w:pos="1134"/>
        </w:tabs>
        <w:spacing w:after="0" w:line="300" w:lineRule="atLeast"/>
        <w:ind w:left="1134"/>
        <w:jc w:val="both"/>
        <w:rPr>
          <w:rFonts w:ascii="Arial Narrow" w:eastAsia="Times" w:hAnsi="Arial Narrow"/>
          <w:sz w:val="22"/>
          <w:szCs w:val="22"/>
        </w:rPr>
      </w:pPr>
    </w:p>
    <w:p w:rsidR="00D12757" w:rsidRPr="00ED0E32" w:rsidRDefault="00D12757" w:rsidP="00ED0E32">
      <w:pPr>
        <w:pStyle w:val="Titre2"/>
        <w:rPr>
          <w:rStyle w:val="ARIALNARROW11PT"/>
          <w:color w:val="auto"/>
          <w:sz w:val="24"/>
        </w:rPr>
      </w:pPr>
      <w:r w:rsidRPr="00ED0E32">
        <w:rPr>
          <w:rStyle w:val="ARIALNARROW11PT"/>
          <w:color w:val="auto"/>
          <w:sz w:val="24"/>
        </w:rPr>
        <w:t>1.3</w:t>
      </w:r>
      <w:r w:rsidRPr="00ED0E32">
        <w:rPr>
          <w:rStyle w:val="ARIALNARROW11PT"/>
          <w:color w:val="auto"/>
          <w:sz w:val="24"/>
        </w:rPr>
        <w:tab/>
        <w:t xml:space="preserve">Système d’extinction automatique d’incendie </w:t>
      </w:r>
    </w:p>
    <w:p w:rsidR="00D12757" w:rsidRP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r w:rsidRPr="00D12757">
        <w:rPr>
          <w:rFonts w:ascii="Arial Narrow" w:eastAsia="Times" w:hAnsi="Arial Narrow"/>
          <w:sz w:val="22"/>
          <w:szCs w:val="22"/>
        </w:rPr>
        <w:t xml:space="preserve">Un système d’extinction automatique à eau de type </w:t>
      </w:r>
      <w:r w:rsidR="00526845" w:rsidRPr="00D12757">
        <w:rPr>
          <w:rFonts w:ascii="Arial Narrow" w:eastAsia="Times" w:hAnsi="Arial Narrow"/>
          <w:sz w:val="22"/>
          <w:szCs w:val="22"/>
        </w:rPr>
        <w:t>sprinkler</w:t>
      </w:r>
      <w:r w:rsidRPr="00D12757">
        <w:rPr>
          <w:rFonts w:ascii="Arial Narrow" w:eastAsia="Times" w:hAnsi="Arial Narrow"/>
          <w:sz w:val="22"/>
          <w:szCs w:val="22"/>
        </w:rPr>
        <w:t xml:space="preserve"> couvrira l’ensemble de l’entrepôt.</w:t>
      </w:r>
    </w:p>
    <w:p w:rsid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p>
    <w:p w:rsidR="00D12757" w:rsidRP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r w:rsidRPr="00D12757">
        <w:rPr>
          <w:rFonts w:ascii="Arial Narrow" w:eastAsia="Times" w:hAnsi="Arial Narrow"/>
          <w:sz w:val="22"/>
          <w:szCs w:val="22"/>
        </w:rPr>
        <w:t xml:space="preserve">Le système </w:t>
      </w:r>
      <w:r w:rsidR="00526845" w:rsidRPr="00D12757">
        <w:rPr>
          <w:rFonts w:ascii="Arial Narrow" w:eastAsia="Times" w:hAnsi="Arial Narrow"/>
          <w:sz w:val="22"/>
          <w:szCs w:val="22"/>
        </w:rPr>
        <w:t>sprinkler</w:t>
      </w:r>
      <w:r w:rsidRPr="00D12757">
        <w:rPr>
          <w:rFonts w:ascii="Arial Narrow" w:eastAsia="Times" w:hAnsi="Arial Narrow"/>
          <w:sz w:val="22"/>
          <w:szCs w:val="22"/>
        </w:rPr>
        <w:t xml:space="preserve"> sera de type ESFR (</w:t>
      </w:r>
      <w:proofErr w:type="spellStart"/>
      <w:r w:rsidR="00526845" w:rsidRPr="00D12757">
        <w:rPr>
          <w:rFonts w:ascii="Arial Narrow" w:eastAsia="Times" w:hAnsi="Arial Narrow"/>
          <w:sz w:val="22"/>
          <w:szCs w:val="22"/>
        </w:rPr>
        <w:t>Early</w:t>
      </w:r>
      <w:proofErr w:type="spellEnd"/>
      <w:r w:rsidR="00526845">
        <w:rPr>
          <w:rFonts w:ascii="Arial Narrow" w:eastAsia="Times" w:hAnsi="Arial Narrow"/>
          <w:sz w:val="22"/>
          <w:szCs w:val="22"/>
        </w:rPr>
        <w:t xml:space="preserve">. </w:t>
      </w:r>
      <w:proofErr w:type="spellStart"/>
      <w:r w:rsidRPr="00D12757">
        <w:rPr>
          <w:rFonts w:ascii="Arial Narrow" w:eastAsia="Times" w:hAnsi="Arial Narrow"/>
          <w:sz w:val="22"/>
          <w:szCs w:val="22"/>
        </w:rPr>
        <w:t>Supression</w:t>
      </w:r>
      <w:proofErr w:type="spellEnd"/>
      <w:r w:rsidRPr="00D12757">
        <w:rPr>
          <w:rFonts w:ascii="Arial Narrow" w:eastAsia="Times" w:hAnsi="Arial Narrow"/>
          <w:sz w:val="22"/>
          <w:szCs w:val="22"/>
        </w:rPr>
        <w:t xml:space="preserve"> Fast </w:t>
      </w:r>
      <w:proofErr w:type="spellStart"/>
      <w:r w:rsidRPr="00D12757">
        <w:rPr>
          <w:rFonts w:ascii="Arial Narrow" w:eastAsia="Times" w:hAnsi="Arial Narrow"/>
          <w:sz w:val="22"/>
          <w:szCs w:val="22"/>
        </w:rPr>
        <w:t>Response</w:t>
      </w:r>
      <w:proofErr w:type="spellEnd"/>
      <w:r w:rsidRPr="00D12757">
        <w:rPr>
          <w:rFonts w:ascii="Arial Narrow" w:eastAsia="Times" w:hAnsi="Arial Narrow"/>
          <w:sz w:val="22"/>
          <w:szCs w:val="22"/>
        </w:rPr>
        <w:t xml:space="preserve"> – Extinction précoce détection rapide).</w:t>
      </w:r>
    </w:p>
    <w:p w:rsid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p>
    <w:p w:rsidR="00D12757" w:rsidRP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r w:rsidRPr="00D12757">
        <w:rPr>
          <w:rFonts w:ascii="Arial Narrow" w:eastAsia="Times" w:hAnsi="Arial Narrow"/>
          <w:sz w:val="22"/>
          <w:szCs w:val="22"/>
        </w:rPr>
        <w:t xml:space="preserve">La règle APSAD R1 détaille les objectifs d’une installation </w:t>
      </w:r>
      <w:r w:rsidR="00526845" w:rsidRPr="00D12757">
        <w:rPr>
          <w:rFonts w:ascii="Arial Narrow" w:eastAsia="Times" w:hAnsi="Arial Narrow"/>
          <w:sz w:val="22"/>
          <w:szCs w:val="22"/>
        </w:rPr>
        <w:t>sprinkler</w:t>
      </w:r>
      <w:r w:rsidRPr="00D12757">
        <w:rPr>
          <w:rFonts w:ascii="Arial Narrow" w:eastAsia="Times" w:hAnsi="Arial Narrow"/>
          <w:sz w:val="22"/>
          <w:szCs w:val="22"/>
        </w:rPr>
        <w:t xml:space="preserve"> ESFR :</w:t>
      </w:r>
    </w:p>
    <w:p w:rsid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p>
    <w:p w:rsidR="00D12757" w:rsidRPr="00D12757" w:rsidRDefault="00D12757" w:rsidP="0093506F">
      <w:pPr>
        <w:pStyle w:val="Corpsdetexte"/>
        <w:tabs>
          <w:tab w:val="left" w:pos="1134"/>
        </w:tabs>
        <w:spacing w:after="0" w:line="300" w:lineRule="atLeast"/>
        <w:ind w:left="1416"/>
        <w:jc w:val="both"/>
        <w:rPr>
          <w:rFonts w:ascii="Arial Narrow" w:eastAsia="Times" w:hAnsi="Arial Narrow"/>
          <w:i/>
          <w:sz w:val="22"/>
          <w:szCs w:val="22"/>
        </w:rPr>
      </w:pPr>
      <w:r w:rsidRPr="00D12757">
        <w:rPr>
          <w:rFonts w:ascii="Arial Narrow" w:eastAsia="Times" w:hAnsi="Arial Narrow"/>
          <w:i/>
          <w:sz w:val="22"/>
          <w:szCs w:val="22"/>
        </w:rPr>
        <w:t xml:space="preserve">« Les systèmes </w:t>
      </w:r>
      <w:r w:rsidR="00526845" w:rsidRPr="00D12757">
        <w:rPr>
          <w:rFonts w:ascii="Arial Narrow" w:eastAsia="Times" w:hAnsi="Arial Narrow"/>
          <w:i/>
          <w:sz w:val="22"/>
          <w:szCs w:val="22"/>
        </w:rPr>
        <w:t>sprinklers</w:t>
      </w:r>
      <w:r w:rsidRPr="00D12757">
        <w:rPr>
          <w:rFonts w:ascii="Arial Narrow" w:eastAsia="Times" w:hAnsi="Arial Narrow"/>
          <w:i/>
          <w:sz w:val="22"/>
          <w:szCs w:val="22"/>
        </w:rPr>
        <w:t xml:space="preserve"> ESFR sont des </w:t>
      </w:r>
      <w:r w:rsidR="00526845" w:rsidRPr="00D12757">
        <w:rPr>
          <w:rFonts w:ascii="Arial Narrow" w:eastAsia="Times" w:hAnsi="Arial Narrow"/>
          <w:i/>
          <w:sz w:val="22"/>
          <w:szCs w:val="22"/>
        </w:rPr>
        <w:t>sprinklers</w:t>
      </w:r>
      <w:r w:rsidRPr="00D12757">
        <w:rPr>
          <w:rFonts w:ascii="Arial Narrow" w:eastAsia="Times" w:hAnsi="Arial Narrow"/>
          <w:i/>
          <w:sz w:val="22"/>
          <w:szCs w:val="22"/>
        </w:rPr>
        <w:t xml:space="preserve"> à haute performance et à action rapide qui ont la capacité d’éteindre des feux dans des risques spécifiques. »</w:t>
      </w:r>
    </w:p>
    <w:p w:rsidR="00D12757" w:rsidRPr="00D12757" w:rsidRDefault="00D12757" w:rsidP="0093506F">
      <w:pPr>
        <w:pStyle w:val="Corpsdetexte"/>
        <w:tabs>
          <w:tab w:val="left" w:pos="1134"/>
        </w:tabs>
        <w:spacing w:after="0" w:line="300" w:lineRule="atLeast"/>
        <w:ind w:left="1416"/>
        <w:jc w:val="both"/>
        <w:rPr>
          <w:rFonts w:ascii="Arial Narrow" w:eastAsia="Times" w:hAnsi="Arial Narrow"/>
          <w:i/>
          <w:sz w:val="22"/>
          <w:szCs w:val="22"/>
        </w:rPr>
      </w:pPr>
      <w:r w:rsidRPr="00D12757">
        <w:rPr>
          <w:rFonts w:ascii="Arial Narrow" w:eastAsia="Times" w:hAnsi="Arial Narrow"/>
          <w:i/>
          <w:sz w:val="22"/>
          <w:szCs w:val="22"/>
        </w:rPr>
        <w:t xml:space="preserve">« Les </w:t>
      </w:r>
      <w:r w:rsidR="00526845" w:rsidRPr="00D12757">
        <w:rPr>
          <w:rFonts w:ascii="Arial Narrow" w:eastAsia="Times" w:hAnsi="Arial Narrow"/>
          <w:i/>
          <w:sz w:val="22"/>
          <w:szCs w:val="22"/>
        </w:rPr>
        <w:t>sprinklers</w:t>
      </w:r>
      <w:r w:rsidRPr="00D12757">
        <w:rPr>
          <w:rFonts w:ascii="Arial Narrow" w:eastAsia="Times" w:hAnsi="Arial Narrow"/>
          <w:i/>
          <w:sz w:val="22"/>
          <w:szCs w:val="22"/>
        </w:rPr>
        <w:t xml:space="preserve"> ESFR ont été développés pour lutter contre les feux de sévérité très </w:t>
      </w:r>
      <w:r w:rsidR="00526845" w:rsidRPr="00D12757">
        <w:rPr>
          <w:rFonts w:ascii="Arial Narrow" w:eastAsia="Times" w:hAnsi="Arial Narrow"/>
          <w:i/>
          <w:sz w:val="22"/>
          <w:szCs w:val="22"/>
        </w:rPr>
        <w:t>élevée</w:t>
      </w:r>
      <w:r w:rsidRPr="00D12757">
        <w:rPr>
          <w:rFonts w:ascii="Arial Narrow" w:eastAsia="Times" w:hAnsi="Arial Narrow"/>
          <w:i/>
          <w:sz w:val="22"/>
          <w:szCs w:val="22"/>
        </w:rPr>
        <w:t>, difficiles à maîtriser, mais ils peuvent être également utilisés pour protéger des stockages moins dangereux.</w:t>
      </w:r>
    </w:p>
    <w:p w:rsidR="00D12757" w:rsidRPr="00D12757" w:rsidRDefault="00D12757" w:rsidP="0093506F">
      <w:pPr>
        <w:pStyle w:val="Corpsdetexte"/>
        <w:tabs>
          <w:tab w:val="left" w:pos="1134"/>
        </w:tabs>
        <w:spacing w:after="0" w:line="300" w:lineRule="atLeast"/>
        <w:ind w:left="1416"/>
        <w:jc w:val="both"/>
        <w:rPr>
          <w:rFonts w:ascii="Arial Narrow" w:eastAsia="Times" w:hAnsi="Arial Narrow"/>
          <w:i/>
          <w:sz w:val="22"/>
          <w:szCs w:val="22"/>
        </w:rPr>
      </w:pPr>
      <w:r w:rsidRPr="00D12757">
        <w:rPr>
          <w:rFonts w:ascii="Arial Narrow" w:eastAsia="Times" w:hAnsi="Arial Narrow"/>
          <w:i/>
          <w:sz w:val="22"/>
          <w:szCs w:val="22"/>
        </w:rPr>
        <w:t xml:space="preserve">Les </w:t>
      </w:r>
      <w:r w:rsidR="00526845" w:rsidRPr="00D12757">
        <w:rPr>
          <w:rFonts w:ascii="Arial Narrow" w:eastAsia="Times" w:hAnsi="Arial Narrow"/>
          <w:i/>
          <w:sz w:val="22"/>
          <w:szCs w:val="22"/>
        </w:rPr>
        <w:t>sprinklers</w:t>
      </w:r>
      <w:r w:rsidRPr="00D12757">
        <w:rPr>
          <w:rFonts w:ascii="Arial Narrow" w:eastAsia="Times" w:hAnsi="Arial Narrow"/>
          <w:i/>
          <w:sz w:val="22"/>
          <w:szCs w:val="22"/>
        </w:rPr>
        <w:t xml:space="preserve"> ESFR sont conçus pour répondre rapidement à un feu en développement et pour produire une projection d’eau violente dans le but, non plus de le contenir comme c’est le cas des </w:t>
      </w:r>
      <w:r w:rsidR="00526845" w:rsidRPr="00D12757">
        <w:rPr>
          <w:rFonts w:ascii="Arial Narrow" w:eastAsia="Times" w:hAnsi="Arial Narrow"/>
          <w:i/>
          <w:sz w:val="22"/>
          <w:szCs w:val="22"/>
        </w:rPr>
        <w:t>sprinklers</w:t>
      </w:r>
      <w:r w:rsidRPr="00D12757">
        <w:rPr>
          <w:rFonts w:ascii="Arial Narrow" w:eastAsia="Times" w:hAnsi="Arial Narrow"/>
          <w:i/>
          <w:sz w:val="22"/>
          <w:szCs w:val="22"/>
        </w:rPr>
        <w:t xml:space="preserve"> traditionnels, mais de l’éteindre. En raison de l’efficacité de ces </w:t>
      </w:r>
      <w:r w:rsidR="00526845" w:rsidRPr="00D12757">
        <w:rPr>
          <w:rFonts w:ascii="Arial Narrow" w:eastAsia="Times" w:hAnsi="Arial Narrow"/>
          <w:i/>
          <w:sz w:val="22"/>
          <w:szCs w:val="22"/>
        </w:rPr>
        <w:t>sprinklers</w:t>
      </w:r>
      <w:r w:rsidRPr="00D12757">
        <w:rPr>
          <w:rFonts w:ascii="Arial Narrow" w:eastAsia="Times" w:hAnsi="Arial Narrow"/>
          <w:i/>
          <w:sz w:val="22"/>
          <w:szCs w:val="22"/>
        </w:rPr>
        <w:t>, il s’avère moins vital d’arroser les marchandises environnantes et de refroidir la toiture. Il en résulte donc une surface en feu et une surface impliquée moindre. »</w:t>
      </w:r>
    </w:p>
    <w:p w:rsid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p>
    <w:p w:rsid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r w:rsidRPr="00D12757">
        <w:rPr>
          <w:rFonts w:ascii="Arial Narrow" w:eastAsia="Times" w:hAnsi="Arial Narrow"/>
          <w:sz w:val="22"/>
          <w:szCs w:val="22"/>
        </w:rPr>
        <w:t xml:space="preserve">Par rapport à une installation </w:t>
      </w:r>
      <w:r w:rsidR="00526845" w:rsidRPr="00D12757">
        <w:rPr>
          <w:rFonts w:ascii="Arial Narrow" w:eastAsia="Times" w:hAnsi="Arial Narrow"/>
          <w:sz w:val="22"/>
          <w:szCs w:val="22"/>
        </w:rPr>
        <w:t>sprinkler</w:t>
      </w:r>
      <w:r w:rsidRPr="00D12757">
        <w:rPr>
          <w:rFonts w:ascii="Arial Narrow" w:eastAsia="Times" w:hAnsi="Arial Narrow"/>
          <w:sz w:val="22"/>
          <w:szCs w:val="22"/>
        </w:rPr>
        <w:t xml:space="preserve"> traditionnelle, on note pour les systèmes ESFR</w:t>
      </w:r>
      <w:r>
        <w:rPr>
          <w:rFonts w:ascii="Arial Narrow" w:eastAsia="Times" w:hAnsi="Arial Narrow"/>
          <w:sz w:val="22"/>
          <w:szCs w:val="22"/>
        </w:rPr>
        <w:t xml:space="preserve"> </w:t>
      </w:r>
      <w:r w:rsidRPr="00D12757">
        <w:rPr>
          <w:rFonts w:ascii="Arial Narrow" w:eastAsia="Times" w:hAnsi="Arial Narrow"/>
          <w:sz w:val="22"/>
          <w:szCs w:val="22"/>
        </w:rPr>
        <w:t xml:space="preserve">l’absence de réseau intermédiaire dans les racks, avec une seule nappe </w:t>
      </w:r>
      <w:r w:rsidR="00526845" w:rsidRPr="00D12757">
        <w:rPr>
          <w:rFonts w:ascii="Arial Narrow" w:eastAsia="Times" w:hAnsi="Arial Narrow"/>
          <w:sz w:val="22"/>
          <w:szCs w:val="22"/>
        </w:rPr>
        <w:t>sprinkler</w:t>
      </w:r>
      <w:r w:rsidRPr="00D12757">
        <w:rPr>
          <w:rFonts w:ascii="Arial Narrow" w:eastAsia="Times" w:hAnsi="Arial Narrow"/>
          <w:sz w:val="22"/>
          <w:szCs w:val="22"/>
        </w:rPr>
        <w:t xml:space="preserve"> sous toiture,</w:t>
      </w:r>
      <w:r>
        <w:rPr>
          <w:rFonts w:ascii="Arial Narrow" w:eastAsia="Times" w:hAnsi="Arial Narrow"/>
          <w:sz w:val="22"/>
          <w:szCs w:val="22"/>
        </w:rPr>
        <w:t xml:space="preserve"> </w:t>
      </w:r>
      <w:r w:rsidRPr="00D12757">
        <w:rPr>
          <w:rFonts w:ascii="Arial Narrow" w:eastAsia="Times" w:hAnsi="Arial Narrow"/>
          <w:sz w:val="22"/>
          <w:szCs w:val="22"/>
        </w:rPr>
        <w:t>dont le débit d’aspersion d’eau est important.</w:t>
      </w:r>
    </w:p>
    <w:p w:rsidR="00D12757" w:rsidRPr="00ED0E32" w:rsidRDefault="00D12757" w:rsidP="00ED0E32">
      <w:pPr>
        <w:pStyle w:val="Titre2"/>
        <w:rPr>
          <w:rStyle w:val="ARIALNARROW11PT"/>
          <w:color w:val="auto"/>
          <w:sz w:val="24"/>
        </w:rPr>
      </w:pPr>
      <w:r w:rsidRPr="00ED0E32">
        <w:rPr>
          <w:rStyle w:val="ARIALNARROW11PT"/>
          <w:color w:val="auto"/>
          <w:sz w:val="24"/>
        </w:rPr>
        <w:t>1.4</w:t>
      </w:r>
      <w:r w:rsidRPr="00ED0E32">
        <w:rPr>
          <w:rStyle w:val="ARIALNARROW11PT"/>
          <w:color w:val="auto"/>
          <w:sz w:val="24"/>
        </w:rPr>
        <w:tab/>
        <w:t xml:space="preserve">Organisation de la sécurité incendie </w:t>
      </w:r>
    </w:p>
    <w:p w:rsidR="00D12757" w:rsidRP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r w:rsidRPr="00D12757">
        <w:rPr>
          <w:rFonts w:ascii="Arial Narrow" w:eastAsia="Times" w:hAnsi="Arial Narrow"/>
          <w:sz w:val="22"/>
          <w:szCs w:val="22"/>
        </w:rPr>
        <w:t xml:space="preserve">Le dispositif d’alarme du </w:t>
      </w:r>
      <w:r w:rsidR="00526845" w:rsidRPr="00D12757">
        <w:rPr>
          <w:rFonts w:ascii="Arial Narrow" w:eastAsia="Times" w:hAnsi="Arial Narrow"/>
          <w:sz w:val="22"/>
          <w:szCs w:val="22"/>
        </w:rPr>
        <w:t>sprinkler</w:t>
      </w:r>
      <w:r w:rsidRPr="00D12757">
        <w:rPr>
          <w:rFonts w:ascii="Arial Narrow" w:eastAsia="Times" w:hAnsi="Arial Narrow"/>
          <w:sz w:val="22"/>
          <w:szCs w:val="22"/>
        </w:rPr>
        <w:t xml:space="preserve"> sera relié à un équipement de contrôle et de signalisation</w:t>
      </w:r>
      <w:r>
        <w:rPr>
          <w:rFonts w:ascii="Arial Narrow" w:eastAsia="Times" w:hAnsi="Arial Narrow"/>
          <w:sz w:val="22"/>
          <w:szCs w:val="22"/>
        </w:rPr>
        <w:t xml:space="preserve"> </w:t>
      </w:r>
      <w:r w:rsidRPr="00D12757">
        <w:rPr>
          <w:rFonts w:ascii="Arial Narrow" w:eastAsia="Times" w:hAnsi="Arial Narrow"/>
          <w:sz w:val="22"/>
          <w:szCs w:val="22"/>
        </w:rPr>
        <w:t>(E.C.S.) situé dans un local occupé pendant les heures ouvrées, avec un report d’alarme en</w:t>
      </w:r>
      <w:r>
        <w:rPr>
          <w:rFonts w:ascii="Arial Narrow" w:eastAsia="Times" w:hAnsi="Arial Narrow"/>
          <w:sz w:val="22"/>
          <w:szCs w:val="22"/>
        </w:rPr>
        <w:t xml:space="preserve"> </w:t>
      </w:r>
      <w:r w:rsidRPr="00D12757">
        <w:rPr>
          <w:rFonts w:ascii="Arial Narrow" w:eastAsia="Times" w:hAnsi="Arial Narrow"/>
          <w:sz w:val="22"/>
          <w:szCs w:val="22"/>
        </w:rPr>
        <w:t>télésurveillance en dehors des heures ouvrées.</w:t>
      </w:r>
    </w:p>
    <w:p w:rsidR="00ED0E32" w:rsidRDefault="00D12757" w:rsidP="0093506F">
      <w:pPr>
        <w:pStyle w:val="Corpsdetexte"/>
        <w:tabs>
          <w:tab w:val="left" w:pos="1134"/>
        </w:tabs>
        <w:spacing w:after="0" w:line="300" w:lineRule="atLeast"/>
        <w:ind w:left="1134"/>
        <w:jc w:val="both"/>
        <w:rPr>
          <w:rFonts w:ascii="Arial Narrow" w:eastAsia="Times" w:hAnsi="Arial Narrow"/>
          <w:sz w:val="22"/>
          <w:szCs w:val="22"/>
        </w:rPr>
      </w:pPr>
      <w:r w:rsidRPr="00D12757">
        <w:rPr>
          <w:rFonts w:ascii="Arial Narrow" w:eastAsia="Times" w:hAnsi="Arial Narrow"/>
          <w:sz w:val="22"/>
          <w:szCs w:val="22"/>
        </w:rPr>
        <w:t>Le report de l’alarme du sprinkler vers l’E.C.S. et le système de télésurveillance sont également</w:t>
      </w:r>
      <w:r>
        <w:rPr>
          <w:rFonts w:ascii="Arial Narrow" w:eastAsia="Times" w:hAnsi="Arial Narrow"/>
          <w:sz w:val="22"/>
          <w:szCs w:val="22"/>
        </w:rPr>
        <w:t xml:space="preserve"> </w:t>
      </w:r>
      <w:r w:rsidRPr="00D12757">
        <w:rPr>
          <w:rFonts w:ascii="Arial Narrow" w:eastAsia="Times" w:hAnsi="Arial Narrow"/>
          <w:sz w:val="22"/>
          <w:szCs w:val="22"/>
        </w:rPr>
        <w:t>conformes en tous points à la règle APSAD R1.</w:t>
      </w:r>
    </w:p>
    <w:p w:rsidR="00ED0E32" w:rsidRDefault="00ED0E32">
      <w:pPr>
        <w:suppressAutoHyphens w:val="0"/>
        <w:rPr>
          <w:rFonts w:ascii="Arial Narrow" w:eastAsia="Times" w:hAnsi="Arial Narrow"/>
          <w:sz w:val="22"/>
          <w:szCs w:val="22"/>
        </w:rPr>
      </w:pPr>
      <w:r>
        <w:rPr>
          <w:rFonts w:ascii="Arial Narrow" w:eastAsia="Times" w:hAnsi="Arial Narrow"/>
          <w:sz w:val="22"/>
          <w:szCs w:val="22"/>
        </w:rPr>
        <w:br w:type="page"/>
      </w:r>
    </w:p>
    <w:p w:rsidR="00D12757" w:rsidRPr="001D0C51" w:rsidRDefault="00D12757" w:rsidP="001D0C51">
      <w:pPr>
        <w:pStyle w:val="Titre1"/>
      </w:pPr>
      <w:r w:rsidRPr="001D0C51">
        <w:rPr>
          <w:rStyle w:val="ARIALNARROW11PT"/>
          <w:color w:val="auto"/>
          <w:sz w:val="28"/>
        </w:rPr>
        <w:lastRenderedPageBreak/>
        <w:t>evaluation de la ciné</w:t>
      </w:r>
      <w:r w:rsidR="001D0C51">
        <w:rPr>
          <w:rStyle w:val="ARIALNARROW11PT"/>
          <w:color w:val="auto"/>
          <w:sz w:val="28"/>
        </w:rPr>
        <w:t>tique de déclenchement sprinkle</w:t>
      </w:r>
      <w:r w:rsidRPr="001D0C51">
        <w:rPr>
          <w:rStyle w:val="ARIALNARROW11PT"/>
          <w:color w:val="auto"/>
          <w:sz w:val="28"/>
        </w:rPr>
        <w:t>r</w:t>
      </w:r>
    </w:p>
    <w:p w:rsidR="00D12757" w:rsidRPr="00ED0E32" w:rsidRDefault="00D12757" w:rsidP="00ED0E32">
      <w:pPr>
        <w:pStyle w:val="Titre2"/>
        <w:rPr>
          <w:rStyle w:val="ARIALNARROW11PT"/>
          <w:color w:val="auto"/>
          <w:sz w:val="24"/>
        </w:rPr>
      </w:pPr>
      <w:r w:rsidRPr="00ED0E32">
        <w:rPr>
          <w:rStyle w:val="ARIALNARROW11PT"/>
          <w:color w:val="auto"/>
          <w:sz w:val="24"/>
        </w:rPr>
        <w:t>2.1</w:t>
      </w:r>
      <w:r w:rsidRPr="00ED0E32">
        <w:rPr>
          <w:rStyle w:val="ARIALNARROW11PT"/>
          <w:color w:val="auto"/>
          <w:sz w:val="24"/>
        </w:rPr>
        <w:tab/>
        <w:t>Cinétique de développement du feu</w:t>
      </w:r>
    </w:p>
    <w:p w:rsid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p>
    <w:p w:rsidR="00D12757" w:rsidRPr="00EB3D95" w:rsidRDefault="00D12757" w:rsidP="0093506F">
      <w:pPr>
        <w:pStyle w:val="Corpsdetexte"/>
        <w:numPr>
          <w:ilvl w:val="0"/>
          <w:numId w:val="29"/>
        </w:numPr>
        <w:suppressAutoHyphens w:val="0"/>
        <w:spacing w:after="0" w:line="320" w:lineRule="atLeast"/>
        <w:jc w:val="both"/>
        <w:rPr>
          <w:rFonts w:ascii="Arial Narrow" w:hAnsi="Arial Narrow"/>
          <w:b/>
          <w:sz w:val="22"/>
          <w:szCs w:val="22"/>
        </w:rPr>
      </w:pPr>
      <w:r>
        <w:rPr>
          <w:rFonts w:ascii="Arial Narrow" w:hAnsi="Arial Narrow"/>
          <w:b/>
          <w:sz w:val="22"/>
          <w:szCs w:val="22"/>
        </w:rPr>
        <w:t>Modèle de développement de feu</w:t>
      </w:r>
    </w:p>
    <w:p w:rsidR="00D12757" w:rsidRDefault="00D12757" w:rsidP="0093506F">
      <w:pPr>
        <w:pStyle w:val="Corpsdetexte"/>
        <w:tabs>
          <w:tab w:val="left" w:pos="1134"/>
        </w:tabs>
        <w:spacing w:after="0" w:line="300" w:lineRule="atLeast"/>
        <w:ind w:left="1134"/>
        <w:jc w:val="both"/>
        <w:rPr>
          <w:rFonts w:ascii="Arial Narrow" w:eastAsia="Times" w:hAnsi="Arial Narrow"/>
          <w:sz w:val="22"/>
          <w:szCs w:val="22"/>
        </w:rPr>
      </w:pPr>
    </w:p>
    <w:p w:rsidR="00CB11EA" w:rsidRPr="00CB11EA" w:rsidRDefault="00CB11EA" w:rsidP="0093506F">
      <w:pPr>
        <w:pStyle w:val="Corpsdetexte"/>
        <w:tabs>
          <w:tab w:val="left" w:pos="1134"/>
        </w:tabs>
        <w:spacing w:after="0" w:line="300" w:lineRule="atLeast"/>
        <w:ind w:left="1134"/>
        <w:jc w:val="both"/>
        <w:rPr>
          <w:rFonts w:ascii="Arial Narrow" w:eastAsia="Times" w:hAnsi="Arial Narrow"/>
          <w:sz w:val="22"/>
          <w:szCs w:val="22"/>
        </w:rPr>
      </w:pPr>
      <w:r w:rsidRPr="00CB11EA">
        <w:rPr>
          <w:rFonts w:ascii="Arial Narrow" w:eastAsia="Times" w:hAnsi="Arial Narrow"/>
          <w:sz w:val="22"/>
          <w:szCs w:val="22"/>
        </w:rPr>
        <w:t>En considérant la propagation radiale des flammes sur une surface donnée, le débit calorifique</w:t>
      </w:r>
      <w:r>
        <w:rPr>
          <w:rFonts w:ascii="Arial Narrow" w:eastAsia="Times" w:hAnsi="Arial Narrow"/>
          <w:sz w:val="22"/>
          <w:szCs w:val="22"/>
        </w:rPr>
        <w:t xml:space="preserve"> </w:t>
      </w:r>
      <w:r w:rsidRPr="00CB11EA">
        <w:rPr>
          <w:rFonts w:ascii="Arial Narrow" w:eastAsia="Times" w:hAnsi="Arial Narrow"/>
          <w:sz w:val="22"/>
          <w:szCs w:val="22"/>
        </w:rPr>
        <w:t>d’un foyer correctement ventilé croît avec le carré du temps écoulé. La cinétique caractéristique</w:t>
      </w:r>
      <w:r>
        <w:rPr>
          <w:rFonts w:ascii="Arial Narrow" w:eastAsia="Times" w:hAnsi="Arial Narrow"/>
          <w:sz w:val="22"/>
          <w:szCs w:val="22"/>
        </w:rPr>
        <w:t xml:space="preserve"> </w:t>
      </w:r>
      <w:r w:rsidRPr="00CB11EA">
        <w:rPr>
          <w:rFonts w:ascii="Arial Narrow" w:eastAsia="Times" w:hAnsi="Arial Narrow"/>
          <w:sz w:val="22"/>
          <w:szCs w:val="22"/>
        </w:rPr>
        <w:t>de l’incendie est alors simplement définie par le temps nécessaire pour atteindre un débit</w:t>
      </w:r>
      <w:r>
        <w:rPr>
          <w:rFonts w:ascii="Arial Narrow" w:eastAsia="Times" w:hAnsi="Arial Narrow"/>
          <w:sz w:val="22"/>
          <w:szCs w:val="22"/>
        </w:rPr>
        <w:t xml:space="preserve"> </w:t>
      </w:r>
      <w:r w:rsidRPr="00CB11EA">
        <w:rPr>
          <w:rFonts w:ascii="Arial Narrow" w:eastAsia="Times" w:hAnsi="Arial Narrow"/>
          <w:sz w:val="22"/>
          <w:szCs w:val="22"/>
        </w:rPr>
        <w:t>calorifique donné, par exemple la valeur de 1 000 kW.</w:t>
      </w:r>
    </w:p>
    <w:p w:rsidR="00CB11EA" w:rsidRDefault="00CB11EA" w:rsidP="0093506F">
      <w:pPr>
        <w:pStyle w:val="Corpsdetexte"/>
        <w:tabs>
          <w:tab w:val="left" w:pos="1134"/>
        </w:tabs>
        <w:spacing w:after="0" w:line="300" w:lineRule="atLeast"/>
        <w:ind w:left="1134"/>
        <w:jc w:val="both"/>
        <w:rPr>
          <w:rFonts w:ascii="Arial Narrow" w:eastAsia="Times" w:hAnsi="Arial Narrow"/>
          <w:sz w:val="22"/>
          <w:szCs w:val="22"/>
        </w:rPr>
      </w:pPr>
    </w:p>
    <w:p w:rsidR="00CB11EA" w:rsidRPr="00CB11EA" w:rsidRDefault="00CB11EA" w:rsidP="0093506F">
      <w:pPr>
        <w:pStyle w:val="Corpsdetexte"/>
        <w:tabs>
          <w:tab w:val="left" w:pos="1134"/>
        </w:tabs>
        <w:spacing w:after="0" w:line="300" w:lineRule="atLeast"/>
        <w:ind w:left="1134"/>
        <w:jc w:val="both"/>
        <w:rPr>
          <w:rFonts w:ascii="Arial Narrow" w:eastAsia="Times" w:hAnsi="Arial Narrow"/>
          <w:sz w:val="22"/>
          <w:szCs w:val="22"/>
        </w:rPr>
      </w:pPr>
      <w:r w:rsidRPr="00CB11EA">
        <w:rPr>
          <w:rFonts w:ascii="Arial Narrow" w:eastAsia="Times" w:hAnsi="Arial Narrow"/>
          <w:sz w:val="22"/>
          <w:szCs w:val="22"/>
        </w:rPr>
        <w:t>Ce modèle de développement de feu en t² est très largement utilisé, pour des foyers liquides ou</w:t>
      </w:r>
      <w:r>
        <w:rPr>
          <w:rFonts w:ascii="Arial Narrow" w:eastAsia="Times" w:hAnsi="Arial Narrow"/>
          <w:sz w:val="22"/>
          <w:szCs w:val="22"/>
        </w:rPr>
        <w:t xml:space="preserve"> </w:t>
      </w:r>
      <w:r w:rsidRPr="00CB11EA">
        <w:rPr>
          <w:rFonts w:ascii="Arial Narrow" w:eastAsia="Times" w:hAnsi="Arial Narrow"/>
          <w:sz w:val="22"/>
          <w:szCs w:val="22"/>
        </w:rPr>
        <w:t>solides, surfaciques ou volumiques.</w:t>
      </w:r>
    </w:p>
    <w:p w:rsidR="00CB11EA" w:rsidRDefault="00CB11EA" w:rsidP="0093506F">
      <w:pPr>
        <w:pStyle w:val="Corpsdetexte"/>
        <w:tabs>
          <w:tab w:val="left" w:pos="1134"/>
        </w:tabs>
        <w:spacing w:after="0" w:line="300" w:lineRule="atLeast"/>
        <w:ind w:left="1134"/>
        <w:jc w:val="both"/>
        <w:rPr>
          <w:rFonts w:ascii="Arial Narrow" w:eastAsia="Times" w:hAnsi="Arial Narrow"/>
          <w:sz w:val="22"/>
          <w:szCs w:val="22"/>
        </w:rPr>
      </w:pPr>
    </w:p>
    <w:p w:rsidR="00CB11EA" w:rsidRPr="00CB11EA" w:rsidRDefault="00CB11EA" w:rsidP="0093506F">
      <w:pPr>
        <w:pStyle w:val="Corpsdetexte"/>
        <w:tabs>
          <w:tab w:val="left" w:pos="1134"/>
        </w:tabs>
        <w:spacing w:after="0" w:line="300" w:lineRule="atLeast"/>
        <w:ind w:left="1134"/>
        <w:jc w:val="both"/>
        <w:rPr>
          <w:rFonts w:ascii="Arial Narrow" w:eastAsia="Times" w:hAnsi="Arial Narrow"/>
          <w:sz w:val="22"/>
          <w:szCs w:val="22"/>
        </w:rPr>
      </w:pPr>
      <w:r w:rsidRPr="00CB11EA">
        <w:rPr>
          <w:rFonts w:ascii="Arial Narrow" w:eastAsia="Times" w:hAnsi="Arial Narrow"/>
          <w:sz w:val="22"/>
          <w:szCs w:val="22"/>
        </w:rPr>
        <w:t>Pour une croissance en t², la cinétique peut être définie par référence à la norme NFPA 204 (</w:t>
      </w:r>
      <w:r>
        <w:rPr>
          <w:rStyle w:val="Appelnotedebasdep"/>
          <w:rFonts w:ascii="Arial Narrow" w:eastAsia="Times" w:hAnsi="Arial Narrow"/>
          <w:sz w:val="22"/>
          <w:szCs w:val="22"/>
        </w:rPr>
        <w:footnoteReference w:id="1"/>
      </w:r>
      <w:r w:rsidRPr="00CB11EA">
        <w:rPr>
          <w:rFonts w:ascii="Arial Narrow" w:eastAsia="Times" w:hAnsi="Arial Narrow"/>
          <w:sz w:val="22"/>
          <w:szCs w:val="22"/>
        </w:rPr>
        <w:t>) :</w:t>
      </w:r>
    </w:p>
    <w:p w:rsidR="00CB11EA" w:rsidRPr="00CB11EA" w:rsidRDefault="00CB11EA" w:rsidP="0093506F">
      <w:pPr>
        <w:pStyle w:val="Corpsdetexte"/>
        <w:tabs>
          <w:tab w:val="left" w:pos="1134"/>
        </w:tabs>
        <w:spacing w:after="0" w:line="300" w:lineRule="atLeast"/>
        <w:ind w:left="2124"/>
        <w:jc w:val="both"/>
        <w:rPr>
          <w:rFonts w:ascii="Arial Narrow" w:eastAsia="Times" w:hAnsi="Arial Narrow"/>
          <w:sz w:val="22"/>
          <w:szCs w:val="22"/>
        </w:rPr>
      </w:pPr>
      <w:r w:rsidRPr="00CB11EA">
        <w:rPr>
          <w:rFonts w:ascii="Arial Narrow" w:eastAsia="Times" w:hAnsi="Arial Narrow"/>
          <w:sz w:val="22"/>
          <w:szCs w:val="22"/>
        </w:rPr>
        <w:t>• Pour une cinétique ultra-rapide, un débit calorifique de 1 000 kW est atteint en 1 min</w:t>
      </w:r>
      <w:r w:rsidR="00526845">
        <w:rPr>
          <w:rFonts w:ascii="Arial Narrow" w:eastAsia="Times" w:hAnsi="Arial Narrow"/>
          <w:sz w:val="22"/>
          <w:szCs w:val="22"/>
        </w:rPr>
        <w:t> </w:t>
      </w:r>
      <w:r w:rsidRPr="00CB11EA">
        <w:rPr>
          <w:rFonts w:ascii="Arial Narrow" w:eastAsia="Times" w:hAnsi="Arial Narrow"/>
          <w:sz w:val="22"/>
          <w:szCs w:val="22"/>
        </w:rPr>
        <w:t>¼.</w:t>
      </w:r>
    </w:p>
    <w:p w:rsidR="00CB11EA" w:rsidRPr="00CB11EA" w:rsidRDefault="00CB11EA" w:rsidP="0093506F">
      <w:pPr>
        <w:pStyle w:val="Corpsdetexte"/>
        <w:tabs>
          <w:tab w:val="left" w:pos="1134"/>
        </w:tabs>
        <w:spacing w:after="0" w:line="300" w:lineRule="atLeast"/>
        <w:ind w:left="2124"/>
        <w:jc w:val="both"/>
        <w:rPr>
          <w:rFonts w:ascii="Arial Narrow" w:eastAsia="Times" w:hAnsi="Arial Narrow"/>
          <w:sz w:val="22"/>
          <w:szCs w:val="22"/>
        </w:rPr>
      </w:pPr>
      <w:r w:rsidRPr="00CB11EA">
        <w:rPr>
          <w:rFonts w:ascii="Arial Narrow" w:eastAsia="Times" w:hAnsi="Arial Narrow"/>
          <w:sz w:val="22"/>
          <w:szCs w:val="22"/>
        </w:rPr>
        <w:t>• Pour une cinétique rapide, un débit calorifique de 1 000 kW est atteint en 2 min ½.</w:t>
      </w:r>
    </w:p>
    <w:p w:rsidR="00CB11EA" w:rsidRPr="00CB11EA" w:rsidRDefault="00CB11EA" w:rsidP="0093506F">
      <w:pPr>
        <w:pStyle w:val="Corpsdetexte"/>
        <w:tabs>
          <w:tab w:val="left" w:pos="1134"/>
        </w:tabs>
        <w:spacing w:after="0" w:line="300" w:lineRule="atLeast"/>
        <w:ind w:left="2124"/>
        <w:jc w:val="both"/>
        <w:rPr>
          <w:rFonts w:ascii="Arial Narrow" w:eastAsia="Times" w:hAnsi="Arial Narrow"/>
          <w:sz w:val="22"/>
          <w:szCs w:val="22"/>
        </w:rPr>
      </w:pPr>
      <w:r w:rsidRPr="00CB11EA">
        <w:rPr>
          <w:rFonts w:ascii="Arial Narrow" w:eastAsia="Times" w:hAnsi="Arial Narrow"/>
          <w:sz w:val="22"/>
          <w:szCs w:val="22"/>
        </w:rPr>
        <w:t>• Pour une cinétique moyenne, un débit calorifique de 1 000 kW est atteint en 5 min.</w:t>
      </w:r>
    </w:p>
    <w:p w:rsidR="00CB11EA" w:rsidRPr="00CB11EA" w:rsidRDefault="00CB11EA" w:rsidP="0093506F">
      <w:pPr>
        <w:pStyle w:val="Corpsdetexte"/>
        <w:tabs>
          <w:tab w:val="left" w:pos="1134"/>
        </w:tabs>
        <w:spacing w:after="0" w:line="300" w:lineRule="atLeast"/>
        <w:ind w:left="2124"/>
        <w:jc w:val="both"/>
        <w:rPr>
          <w:rFonts w:ascii="Arial Narrow" w:eastAsia="Times" w:hAnsi="Arial Narrow"/>
          <w:sz w:val="22"/>
          <w:szCs w:val="22"/>
        </w:rPr>
      </w:pPr>
      <w:r w:rsidRPr="00CB11EA">
        <w:rPr>
          <w:rFonts w:ascii="Arial Narrow" w:eastAsia="Times" w:hAnsi="Arial Narrow"/>
          <w:sz w:val="22"/>
          <w:szCs w:val="22"/>
        </w:rPr>
        <w:t>• Pour une cinétique lente, un débit calorifique de 1 000 kW est atteint en 10 min.</w:t>
      </w:r>
    </w:p>
    <w:p w:rsidR="00D12757" w:rsidRDefault="00CB11EA" w:rsidP="0093506F">
      <w:pPr>
        <w:pStyle w:val="Corpsdetexte"/>
        <w:tabs>
          <w:tab w:val="left" w:pos="1134"/>
        </w:tabs>
        <w:spacing w:after="0" w:line="300" w:lineRule="atLeast"/>
        <w:ind w:left="2124"/>
        <w:jc w:val="both"/>
        <w:rPr>
          <w:rFonts w:ascii="Arial Narrow" w:eastAsia="Times" w:hAnsi="Arial Narrow"/>
          <w:sz w:val="22"/>
          <w:szCs w:val="22"/>
        </w:rPr>
      </w:pPr>
      <w:r w:rsidRPr="00CB11EA">
        <w:rPr>
          <w:rFonts w:ascii="Arial Narrow" w:eastAsia="Times" w:hAnsi="Arial Narrow"/>
          <w:sz w:val="22"/>
          <w:szCs w:val="22"/>
        </w:rPr>
        <w:t>• …</w:t>
      </w:r>
    </w:p>
    <w:p w:rsidR="00D12757" w:rsidRDefault="00D12757">
      <w:pPr>
        <w:pStyle w:val="Corpsdetexte"/>
        <w:tabs>
          <w:tab w:val="left" w:pos="1134"/>
        </w:tabs>
        <w:spacing w:after="0" w:line="300" w:lineRule="atLeast"/>
        <w:ind w:left="1134" w:right="-283"/>
        <w:jc w:val="both"/>
        <w:rPr>
          <w:rFonts w:ascii="Arial Narrow" w:eastAsia="Times" w:hAnsi="Arial Narrow"/>
          <w:sz w:val="22"/>
          <w:szCs w:val="22"/>
        </w:rPr>
      </w:pPr>
    </w:p>
    <w:p w:rsidR="00D12757" w:rsidRDefault="00D12757">
      <w:pPr>
        <w:pStyle w:val="Corpsdetexte"/>
        <w:tabs>
          <w:tab w:val="left" w:pos="1134"/>
        </w:tabs>
        <w:spacing w:after="0" w:line="300" w:lineRule="atLeast"/>
        <w:ind w:left="1134" w:right="-283"/>
        <w:jc w:val="both"/>
        <w:rPr>
          <w:rFonts w:ascii="Arial Narrow" w:eastAsia="Times" w:hAnsi="Arial Narrow"/>
          <w:sz w:val="22"/>
          <w:szCs w:val="22"/>
        </w:rPr>
      </w:pPr>
    </w:p>
    <w:p w:rsidR="00CB11EA" w:rsidRDefault="00CB11EA">
      <w:pPr>
        <w:pStyle w:val="Corpsdetexte"/>
        <w:tabs>
          <w:tab w:val="left" w:pos="1134"/>
        </w:tabs>
        <w:spacing w:after="0" w:line="300" w:lineRule="atLeast"/>
        <w:ind w:left="1134" w:right="-283"/>
        <w:jc w:val="both"/>
        <w:rPr>
          <w:rFonts w:ascii="Arial Narrow" w:eastAsia="Times" w:hAnsi="Arial Narrow"/>
          <w:sz w:val="22"/>
          <w:szCs w:val="22"/>
        </w:rPr>
      </w:pPr>
    </w:p>
    <w:p w:rsidR="00D12757" w:rsidRDefault="003A4E26">
      <w:pPr>
        <w:pStyle w:val="Corpsdetexte"/>
        <w:tabs>
          <w:tab w:val="left" w:pos="1134"/>
        </w:tabs>
        <w:spacing w:after="0" w:line="300" w:lineRule="atLeast"/>
        <w:ind w:left="1134" w:right="-283"/>
        <w:jc w:val="both"/>
        <w:rPr>
          <w:rFonts w:ascii="Arial Narrow" w:eastAsia="Times" w:hAnsi="Arial Narrow"/>
          <w:sz w:val="22"/>
          <w:szCs w:val="22"/>
        </w:rPr>
      </w:pPr>
      <w:r>
        <w:rPr>
          <w:rFonts w:ascii="Arial Narrow" w:eastAsia="Times" w:hAnsi="Arial Narrow"/>
          <w:noProof/>
          <w:sz w:val="22"/>
          <w:szCs w:val="22"/>
          <w:lang w:eastAsia="fr-FR"/>
        </w:rPr>
        <w:drawing>
          <wp:inline distT="0" distB="0" distL="0" distR="0">
            <wp:extent cx="5526405" cy="331597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526405" cy="3315970"/>
                    </a:xfrm>
                    <a:prstGeom prst="rect">
                      <a:avLst/>
                    </a:prstGeom>
                    <a:noFill/>
                    <a:ln w="9525">
                      <a:noFill/>
                      <a:miter lim="800000"/>
                      <a:headEnd/>
                      <a:tailEnd/>
                    </a:ln>
                  </pic:spPr>
                </pic:pic>
              </a:graphicData>
            </a:graphic>
          </wp:inline>
        </w:drawing>
      </w:r>
    </w:p>
    <w:p w:rsidR="00D12757" w:rsidRPr="00CB11EA" w:rsidRDefault="00CB11EA" w:rsidP="00CB11EA">
      <w:pPr>
        <w:pStyle w:val="Corpsdetexte"/>
        <w:tabs>
          <w:tab w:val="left" w:pos="1134"/>
        </w:tabs>
        <w:spacing w:after="0" w:line="300" w:lineRule="atLeast"/>
        <w:ind w:left="1134" w:right="-283" w:firstLine="282"/>
        <w:jc w:val="center"/>
        <w:rPr>
          <w:rFonts w:ascii="Arial Narrow" w:eastAsia="Times" w:hAnsi="Arial Narrow"/>
          <w:b/>
          <w:sz w:val="22"/>
          <w:szCs w:val="22"/>
        </w:rPr>
      </w:pPr>
      <w:r w:rsidRPr="00CB11EA">
        <w:rPr>
          <w:rFonts w:ascii="Arial Narrow" w:eastAsia="Times" w:hAnsi="Arial Narrow"/>
          <w:b/>
          <w:sz w:val="22"/>
          <w:szCs w:val="22"/>
        </w:rPr>
        <w:t>Figure 2-1 : Modèles de développement de feu normalisés</w:t>
      </w:r>
    </w:p>
    <w:p w:rsidR="00D12757" w:rsidRDefault="00D12757">
      <w:pPr>
        <w:pStyle w:val="Corpsdetexte"/>
        <w:tabs>
          <w:tab w:val="left" w:pos="1134"/>
        </w:tabs>
        <w:spacing w:after="0" w:line="300" w:lineRule="atLeast"/>
        <w:ind w:left="1134" w:right="-283"/>
        <w:jc w:val="both"/>
        <w:rPr>
          <w:rFonts w:ascii="Arial Narrow" w:eastAsia="Times" w:hAnsi="Arial Narrow"/>
          <w:sz w:val="22"/>
          <w:szCs w:val="22"/>
        </w:rPr>
      </w:pPr>
    </w:p>
    <w:p w:rsidR="00F61B1B" w:rsidRDefault="00F61B1B">
      <w:pPr>
        <w:pStyle w:val="Corpsdetexte"/>
        <w:tabs>
          <w:tab w:val="left" w:pos="1134"/>
        </w:tabs>
        <w:spacing w:after="0" w:line="300" w:lineRule="atLeast"/>
        <w:ind w:left="1134" w:right="-283"/>
        <w:jc w:val="both"/>
        <w:rPr>
          <w:rFonts w:ascii="Arial Narrow" w:eastAsia="Times" w:hAnsi="Arial Narrow"/>
          <w:sz w:val="22"/>
          <w:szCs w:val="22"/>
        </w:rPr>
      </w:pPr>
    </w:p>
    <w:p w:rsidR="00CB11EA" w:rsidRPr="00EB3D95" w:rsidRDefault="00CB11EA" w:rsidP="0093506F">
      <w:pPr>
        <w:pStyle w:val="Corpsdetexte"/>
        <w:numPr>
          <w:ilvl w:val="0"/>
          <w:numId w:val="29"/>
        </w:numPr>
        <w:suppressAutoHyphens w:val="0"/>
        <w:spacing w:after="0" w:line="320" w:lineRule="atLeast"/>
        <w:ind w:right="-2"/>
        <w:jc w:val="both"/>
        <w:rPr>
          <w:rFonts w:ascii="Arial Narrow" w:hAnsi="Arial Narrow"/>
          <w:b/>
          <w:sz w:val="22"/>
          <w:szCs w:val="22"/>
        </w:rPr>
      </w:pPr>
      <w:r>
        <w:rPr>
          <w:rFonts w:ascii="Arial Narrow" w:hAnsi="Arial Narrow"/>
          <w:b/>
          <w:sz w:val="22"/>
          <w:szCs w:val="22"/>
        </w:rPr>
        <w:lastRenderedPageBreak/>
        <w:t>Stockage en racks</w:t>
      </w:r>
    </w:p>
    <w:p w:rsidR="00F61B1B" w:rsidRDefault="00F61B1B" w:rsidP="0093506F">
      <w:pPr>
        <w:pStyle w:val="Corpsdetexte"/>
        <w:tabs>
          <w:tab w:val="left" w:pos="1134"/>
        </w:tabs>
        <w:spacing w:after="0" w:line="300" w:lineRule="atLeast"/>
        <w:ind w:left="1134" w:right="-2"/>
        <w:jc w:val="both"/>
        <w:rPr>
          <w:rFonts w:ascii="Arial Narrow" w:eastAsia="Times" w:hAnsi="Arial Narrow"/>
          <w:sz w:val="22"/>
          <w:szCs w:val="22"/>
        </w:rPr>
      </w:pPr>
    </w:p>
    <w:p w:rsidR="00CB11EA" w:rsidRPr="00CB11EA" w:rsidRDefault="00CB11EA" w:rsidP="0093506F">
      <w:pPr>
        <w:pStyle w:val="Corpsdetexte"/>
        <w:tabs>
          <w:tab w:val="left" w:pos="1134"/>
        </w:tabs>
        <w:spacing w:after="0" w:line="300" w:lineRule="atLeast"/>
        <w:ind w:left="1134" w:right="-2"/>
        <w:jc w:val="both"/>
        <w:rPr>
          <w:rFonts w:ascii="Arial Narrow" w:eastAsia="Times" w:hAnsi="Arial Narrow"/>
          <w:sz w:val="22"/>
          <w:szCs w:val="22"/>
        </w:rPr>
      </w:pPr>
      <w:r w:rsidRPr="00CB11EA">
        <w:rPr>
          <w:rFonts w:ascii="Arial Narrow" w:eastAsia="Times" w:hAnsi="Arial Narrow"/>
          <w:sz w:val="22"/>
          <w:szCs w:val="22"/>
        </w:rPr>
        <w:t>La vitesse de développement d’un départ de feu dans un rack peut être assimilée à une</w:t>
      </w:r>
      <w:r>
        <w:rPr>
          <w:rFonts w:ascii="Arial Narrow" w:eastAsia="Times" w:hAnsi="Arial Narrow"/>
          <w:sz w:val="22"/>
          <w:szCs w:val="22"/>
        </w:rPr>
        <w:t xml:space="preserve"> </w:t>
      </w:r>
      <w:r w:rsidRPr="00CB11EA">
        <w:rPr>
          <w:rFonts w:ascii="Arial Narrow" w:eastAsia="Times" w:hAnsi="Arial Narrow"/>
          <w:sz w:val="22"/>
          <w:szCs w:val="22"/>
        </w:rPr>
        <w:t xml:space="preserve">cinétique </w:t>
      </w:r>
      <w:r w:rsidR="00C745E0">
        <w:rPr>
          <w:rFonts w:ascii="Arial Narrow" w:eastAsia="Times" w:hAnsi="Arial Narrow"/>
          <w:sz w:val="22"/>
          <w:szCs w:val="22"/>
        </w:rPr>
        <w:t xml:space="preserve">ultra-rapide à </w:t>
      </w:r>
      <w:r w:rsidRPr="00292653">
        <w:rPr>
          <w:rFonts w:ascii="Arial Narrow" w:eastAsia="Times" w:hAnsi="Arial Narrow"/>
          <w:sz w:val="22"/>
          <w:szCs w:val="22"/>
        </w:rPr>
        <w:t>rapide</w:t>
      </w:r>
      <w:r w:rsidR="00292653">
        <w:rPr>
          <w:rFonts w:ascii="Arial Narrow" w:eastAsia="Times" w:hAnsi="Arial Narrow"/>
          <w:sz w:val="22"/>
          <w:szCs w:val="22"/>
        </w:rPr>
        <w:t xml:space="preserve"> majorée</w:t>
      </w:r>
      <w:r w:rsidRPr="00CB11EA">
        <w:rPr>
          <w:rFonts w:ascii="Arial Narrow" w:eastAsia="Times" w:hAnsi="Arial Narrow"/>
          <w:sz w:val="22"/>
          <w:szCs w:val="22"/>
        </w:rPr>
        <w:t xml:space="preserve"> suivant l’intensité de la source d’allumage et de la</w:t>
      </w:r>
      <w:r>
        <w:rPr>
          <w:rFonts w:ascii="Arial Narrow" w:eastAsia="Times" w:hAnsi="Arial Narrow"/>
          <w:sz w:val="22"/>
          <w:szCs w:val="22"/>
        </w:rPr>
        <w:t xml:space="preserve"> </w:t>
      </w:r>
      <w:r w:rsidRPr="00CB11EA">
        <w:rPr>
          <w:rFonts w:ascii="Arial Narrow" w:eastAsia="Times" w:hAnsi="Arial Narrow"/>
          <w:sz w:val="22"/>
          <w:szCs w:val="22"/>
        </w:rPr>
        <w:t>nature des emballages.</w:t>
      </w:r>
    </w:p>
    <w:p w:rsidR="00CB11EA" w:rsidRPr="00CB11EA" w:rsidRDefault="00CB11EA" w:rsidP="0093506F">
      <w:pPr>
        <w:pStyle w:val="Corpsdetexte"/>
        <w:tabs>
          <w:tab w:val="left" w:pos="1134"/>
        </w:tabs>
        <w:spacing w:after="0" w:line="300" w:lineRule="atLeast"/>
        <w:ind w:left="1134" w:right="-2"/>
        <w:jc w:val="both"/>
        <w:rPr>
          <w:rFonts w:ascii="Arial Narrow" w:eastAsia="Times" w:hAnsi="Arial Narrow"/>
          <w:sz w:val="22"/>
          <w:szCs w:val="22"/>
        </w:rPr>
      </w:pPr>
      <w:r w:rsidRPr="00CB11EA">
        <w:rPr>
          <w:rFonts w:ascii="Arial Narrow" w:eastAsia="Times" w:hAnsi="Arial Narrow"/>
          <w:sz w:val="22"/>
          <w:szCs w:val="22"/>
        </w:rPr>
        <w:t>Un départ de feu dans un rack est en effet sujet à une propagation ascensionnelle rapide des</w:t>
      </w:r>
      <w:r>
        <w:rPr>
          <w:rFonts w:ascii="Arial Narrow" w:eastAsia="Times" w:hAnsi="Arial Narrow"/>
          <w:sz w:val="22"/>
          <w:szCs w:val="22"/>
        </w:rPr>
        <w:t xml:space="preserve"> </w:t>
      </w:r>
      <w:r w:rsidRPr="00CB11EA">
        <w:rPr>
          <w:rFonts w:ascii="Arial Narrow" w:eastAsia="Times" w:hAnsi="Arial Narrow"/>
          <w:sz w:val="22"/>
          <w:szCs w:val="22"/>
        </w:rPr>
        <w:t>flammes par un effet de « cheminée » entre les palettes jusqu’en toiture.</w:t>
      </w:r>
    </w:p>
    <w:p w:rsidR="00F61B1B" w:rsidRDefault="00CB11EA" w:rsidP="0093506F">
      <w:pPr>
        <w:pStyle w:val="Corpsdetexte"/>
        <w:tabs>
          <w:tab w:val="left" w:pos="1134"/>
        </w:tabs>
        <w:spacing w:after="0" w:line="300" w:lineRule="atLeast"/>
        <w:ind w:left="1134" w:right="-2"/>
        <w:jc w:val="both"/>
        <w:rPr>
          <w:rFonts w:ascii="Arial Narrow" w:eastAsia="Times" w:hAnsi="Arial Narrow"/>
          <w:sz w:val="22"/>
          <w:szCs w:val="22"/>
        </w:rPr>
      </w:pPr>
      <w:r w:rsidRPr="00CB11EA">
        <w:rPr>
          <w:rFonts w:ascii="Arial Narrow" w:eastAsia="Times" w:hAnsi="Arial Narrow"/>
          <w:sz w:val="22"/>
          <w:szCs w:val="22"/>
        </w:rPr>
        <w:t>Les départs de feu en rack sur des palettes remplies de combustibles de différentes classes</w:t>
      </w:r>
      <w:r>
        <w:rPr>
          <w:rFonts w:ascii="Arial Narrow" w:eastAsia="Times" w:hAnsi="Arial Narrow"/>
          <w:sz w:val="22"/>
          <w:szCs w:val="22"/>
        </w:rPr>
        <w:t xml:space="preserve"> </w:t>
      </w:r>
      <w:r w:rsidRPr="00CB11EA">
        <w:rPr>
          <w:rFonts w:ascii="Arial Narrow" w:eastAsia="Times" w:hAnsi="Arial Narrow"/>
          <w:sz w:val="22"/>
          <w:szCs w:val="22"/>
        </w:rPr>
        <w:t xml:space="preserve">normalisés ont fait l’objet de nombreux essais réalisés notamment par </w:t>
      </w:r>
      <w:proofErr w:type="spellStart"/>
      <w:r w:rsidRPr="00CB11EA">
        <w:rPr>
          <w:rFonts w:ascii="Arial Narrow" w:eastAsia="Times" w:hAnsi="Arial Narrow"/>
          <w:sz w:val="22"/>
          <w:szCs w:val="22"/>
        </w:rPr>
        <w:t>Fatory</w:t>
      </w:r>
      <w:proofErr w:type="spellEnd"/>
      <w:r w:rsidRPr="00CB11EA">
        <w:rPr>
          <w:rFonts w:ascii="Arial Narrow" w:eastAsia="Times" w:hAnsi="Arial Narrow"/>
          <w:sz w:val="22"/>
          <w:szCs w:val="22"/>
        </w:rPr>
        <w:t xml:space="preserve"> </w:t>
      </w:r>
      <w:proofErr w:type="spellStart"/>
      <w:r w:rsidRPr="00CB11EA">
        <w:rPr>
          <w:rFonts w:ascii="Arial Narrow" w:eastAsia="Times" w:hAnsi="Arial Narrow"/>
          <w:sz w:val="22"/>
          <w:szCs w:val="22"/>
        </w:rPr>
        <w:t>Mutual</w:t>
      </w:r>
      <w:proofErr w:type="spellEnd"/>
      <w:r w:rsidRPr="00CB11EA">
        <w:rPr>
          <w:rFonts w:ascii="Arial Narrow" w:eastAsia="Times" w:hAnsi="Arial Narrow"/>
          <w:sz w:val="22"/>
          <w:szCs w:val="22"/>
        </w:rPr>
        <w:t xml:space="preserve"> </w:t>
      </w:r>
      <w:proofErr w:type="spellStart"/>
      <w:r w:rsidRPr="00CB11EA">
        <w:rPr>
          <w:rFonts w:ascii="Arial Narrow" w:eastAsia="Times" w:hAnsi="Arial Narrow"/>
          <w:sz w:val="22"/>
          <w:szCs w:val="22"/>
        </w:rPr>
        <w:t>Research</w:t>
      </w:r>
      <w:proofErr w:type="spellEnd"/>
      <w:r>
        <w:rPr>
          <w:rFonts w:ascii="Arial Narrow" w:eastAsia="Times" w:hAnsi="Arial Narrow"/>
          <w:sz w:val="22"/>
          <w:szCs w:val="22"/>
        </w:rPr>
        <w:t xml:space="preserve"> Corporation</w:t>
      </w:r>
      <w:r>
        <w:rPr>
          <w:rStyle w:val="Appelnotedebasdep"/>
          <w:rFonts w:ascii="Arial Narrow" w:eastAsia="Times" w:hAnsi="Arial Narrow"/>
          <w:sz w:val="22"/>
          <w:szCs w:val="22"/>
        </w:rPr>
        <w:footnoteReference w:id="2"/>
      </w:r>
      <w:r>
        <w:rPr>
          <w:rFonts w:ascii="Arial Narrow" w:eastAsia="Times" w:hAnsi="Arial Narrow"/>
          <w:sz w:val="22"/>
          <w:szCs w:val="22"/>
        </w:rPr>
        <w:t>.</w:t>
      </w:r>
    </w:p>
    <w:p w:rsidR="00F61B1B" w:rsidRDefault="00F61B1B" w:rsidP="0093506F">
      <w:pPr>
        <w:pStyle w:val="Corpsdetexte"/>
        <w:tabs>
          <w:tab w:val="left" w:pos="1134"/>
        </w:tabs>
        <w:spacing w:after="0" w:line="300" w:lineRule="atLeast"/>
        <w:ind w:left="1134" w:right="-2"/>
        <w:jc w:val="both"/>
        <w:rPr>
          <w:rFonts w:ascii="Arial Narrow" w:eastAsia="Times" w:hAnsi="Arial Narrow"/>
          <w:sz w:val="22"/>
          <w:szCs w:val="22"/>
        </w:rPr>
      </w:pPr>
    </w:p>
    <w:p w:rsidR="007D5D32" w:rsidRPr="00EB3D95" w:rsidRDefault="007D5D32" w:rsidP="0093506F">
      <w:pPr>
        <w:pStyle w:val="Corpsdetexte"/>
        <w:numPr>
          <w:ilvl w:val="0"/>
          <w:numId w:val="29"/>
        </w:numPr>
        <w:suppressAutoHyphens w:val="0"/>
        <w:spacing w:after="0" w:line="320" w:lineRule="atLeast"/>
        <w:ind w:right="-2"/>
        <w:jc w:val="both"/>
        <w:rPr>
          <w:rFonts w:ascii="Arial Narrow" w:hAnsi="Arial Narrow"/>
          <w:b/>
          <w:sz w:val="22"/>
          <w:szCs w:val="22"/>
        </w:rPr>
      </w:pPr>
      <w:r>
        <w:rPr>
          <w:rFonts w:ascii="Arial Narrow" w:hAnsi="Arial Narrow"/>
          <w:b/>
          <w:sz w:val="22"/>
          <w:szCs w:val="22"/>
        </w:rPr>
        <w:t>Stockage en masse/préparation de commande / réception-expédition</w:t>
      </w:r>
    </w:p>
    <w:p w:rsidR="00F61B1B" w:rsidRDefault="00F61B1B" w:rsidP="0093506F">
      <w:pPr>
        <w:pStyle w:val="Corpsdetexte"/>
        <w:tabs>
          <w:tab w:val="left" w:pos="1134"/>
        </w:tabs>
        <w:spacing w:after="0" w:line="300" w:lineRule="atLeast"/>
        <w:ind w:left="1134" w:right="-2"/>
        <w:jc w:val="both"/>
        <w:rPr>
          <w:rFonts w:ascii="Arial Narrow" w:eastAsia="Times" w:hAnsi="Arial Narrow"/>
          <w:sz w:val="22"/>
          <w:szCs w:val="22"/>
        </w:rPr>
      </w:pPr>
    </w:p>
    <w:p w:rsidR="007D5D32" w:rsidRDefault="007D5D32" w:rsidP="0093506F">
      <w:pPr>
        <w:pStyle w:val="Corpsdetexte"/>
        <w:tabs>
          <w:tab w:val="left" w:pos="1134"/>
        </w:tabs>
        <w:spacing w:after="0" w:line="300" w:lineRule="atLeast"/>
        <w:ind w:left="1134" w:right="-2"/>
        <w:jc w:val="both"/>
        <w:rPr>
          <w:rFonts w:ascii="Arial Narrow" w:eastAsia="Times" w:hAnsi="Arial Narrow"/>
          <w:sz w:val="22"/>
          <w:szCs w:val="22"/>
        </w:rPr>
      </w:pPr>
      <w:r w:rsidRPr="007D5D32">
        <w:rPr>
          <w:rFonts w:ascii="Arial Narrow" w:eastAsia="Times" w:hAnsi="Arial Narrow"/>
          <w:sz w:val="22"/>
          <w:szCs w:val="22"/>
        </w:rPr>
        <w:t>La vitesse de développement d’un départ de feu dans une zone de préparation de commande</w:t>
      </w:r>
      <w:r>
        <w:rPr>
          <w:rFonts w:ascii="Arial Narrow" w:eastAsia="Times" w:hAnsi="Arial Narrow"/>
          <w:sz w:val="22"/>
          <w:szCs w:val="22"/>
        </w:rPr>
        <w:t xml:space="preserve"> </w:t>
      </w:r>
      <w:r w:rsidRPr="007D5D32">
        <w:rPr>
          <w:rFonts w:ascii="Arial Narrow" w:eastAsia="Times" w:hAnsi="Arial Narrow"/>
          <w:sz w:val="22"/>
          <w:szCs w:val="22"/>
        </w:rPr>
        <w:t>ou de réception / expédition (stockage en masse, palettes sur au plus deux niveaux) peut être</w:t>
      </w:r>
      <w:r>
        <w:rPr>
          <w:rFonts w:ascii="Arial Narrow" w:eastAsia="Times" w:hAnsi="Arial Narrow"/>
          <w:sz w:val="22"/>
          <w:szCs w:val="22"/>
        </w:rPr>
        <w:t xml:space="preserve"> </w:t>
      </w:r>
      <w:r w:rsidRPr="007D5D32">
        <w:rPr>
          <w:rFonts w:ascii="Arial Narrow" w:eastAsia="Times" w:hAnsi="Arial Narrow"/>
          <w:sz w:val="22"/>
          <w:szCs w:val="22"/>
        </w:rPr>
        <w:t>assimilée à une cinétique rapide à moyenne (suivant le type des emballages).</w:t>
      </w:r>
      <w:r>
        <w:rPr>
          <w:rFonts w:ascii="Arial Narrow" w:eastAsia="Times" w:hAnsi="Arial Narrow"/>
          <w:sz w:val="22"/>
          <w:szCs w:val="22"/>
        </w:rPr>
        <w:t xml:space="preserve"> </w:t>
      </w:r>
    </w:p>
    <w:p w:rsidR="007D5D32" w:rsidRDefault="007D5D32" w:rsidP="0093506F">
      <w:pPr>
        <w:pStyle w:val="Corpsdetexte"/>
        <w:tabs>
          <w:tab w:val="left" w:pos="1134"/>
        </w:tabs>
        <w:spacing w:after="0" w:line="300" w:lineRule="atLeast"/>
        <w:ind w:left="1134" w:right="-2"/>
        <w:jc w:val="both"/>
        <w:rPr>
          <w:rFonts w:ascii="Arial Narrow" w:eastAsia="Times" w:hAnsi="Arial Narrow"/>
          <w:sz w:val="22"/>
          <w:szCs w:val="22"/>
        </w:rPr>
      </w:pPr>
    </w:p>
    <w:p w:rsidR="007D5D32" w:rsidRDefault="007D5D32" w:rsidP="0093506F">
      <w:pPr>
        <w:pStyle w:val="Corpsdetexte"/>
        <w:tabs>
          <w:tab w:val="left" w:pos="1134"/>
        </w:tabs>
        <w:spacing w:after="0" w:line="300" w:lineRule="atLeast"/>
        <w:ind w:left="1134" w:right="-2"/>
        <w:jc w:val="both"/>
        <w:rPr>
          <w:rFonts w:ascii="Arial Narrow" w:eastAsia="Times" w:hAnsi="Arial Narrow"/>
          <w:sz w:val="22"/>
          <w:szCs w:val="22"/>
        </w:rPr>
      </w:pPr>
      <w:r w:rsidRPr="007D5D32">
        <w:rPr>
          <w:rFonts w:ascii="Arial Narrow" w:eastAsia="Times" w:hAnsi="Arial Narrow"/>
          <w:sz w:val="22"/>
          <w:szCs w:val="22"/>
        </w:rPr>
        <w:t>En effet, il n’y a pas d’effet de tirage lié au rack, le foyer est peu confiné, et la hauteur sous</w:t>
      </w:r>
      <w:r>
        <w:rPr>
          <w:rFonts w:ascii="Arial Narrow" w:eastAsia="Times" w:hAnsi="Arial Narrow"/>
          <w:sz w:val="22"/>
          <w:szCs w:val="22"/>
        </w:rPr>
        <w:t xml:space="preserve"> </w:t>
      </w:r>
      <w:r w:rsidRPr="007D5D32">
        <w:rPr>
          <w:rFonts w:ascii="Arial Narrow" w:eastAsia="Times" w:hAnsi="Arial Narrow"/>
          <w:sz w:val="22"/>
          <w:szCs w:val="22"/>
        </w:rPr>
        <w:t>plafond importante ne favorise pas (dans un premier temps) la propagation du feu par impact de</w:t>
      </w:r>
      <w:r>
        <w:rPr>
          <w:rFonts w:ascii="Arial Narrow" w:eastAsia="Times" w:hAnsi="Arial Narrow"/>
          <w:sz w:val="22"/>
          <w:szCs w:val="22"/>
        </w:rPr>
        <w:t xml:space="preserve"> </w:t>
      </w:r>
      <w:r w:rsidRPr="007D5D32">
        <w:rPr>
          <w:rFonts w:ascii="Arial Narrow" w:eastAsia="Times" w:hAnsi="Arial Narrow"/>
          <w:sz w:val="22"/>
          <w:szCs w:val="22"/>
        </w:rPr>
        <w:t>la couche de fumées chaudes.</w:t>
      </w:r>
    </w:p>
    <w:p w:rsidR="007D5D32" w:rsidRDefault="007D5D32" w:rsidP="0093506F">
      <w:pPr>
        <w:pStyle w:val="Corpsdetexte"/>
        <w:tabs>
          <w:tab w:val="left" w:pos="1134"/>
        </w:tabs>
        <w:spacing w:after="0" w:line="300" w:lineRule="atLeast"/>
        <w:ind w:left="1134" w:right="-2"/>
        <w:jc w:val="both"/>
        <w:rPr>
          <w:rFonts w:ascii="Arial Narrow" w:eastAsia="Times" w:hAnsi="Arial Narrow"/>
          <w:sz w:val="22"/>
          <w:szCs w:val="22"/>
        </w:rPr>
      </w:pPr>
    </w:p>
    <w:p w:rsidR="007D5D32" w:rsidRDefault="007D5D32">
      <w:pPr>
        <w:pStyle w:val="Corpsdetexte"/>
        <w:tabs>
          <w:tab w:val="left" w:pos="1134"/>
        </w:tabs>
        <w:spacing w:after="0" w:line="300" w:lineRule="atLeast"/>
        <w:ind w:left="1134" w:right="-283"/>
        <w:jc w:val="both"/>
        <w:rPr>
          <w:rFonts w:ascii="Arial Narrow" w:eastAsia="Times" w:hAnsi="Arial Narrow"/>
          <w:sz w:val="22"/>
          <w:szCs w:val="22"/>
        </w:rPr>
      </w:pPr>
    </w:p>
    <w:p w:rsidR="007D5D32" w:rsidRDefault="007D5D32">
      <w:pPr>
        <w:pStyle w:val="Corpsdetexte"/>
        <w:tabs>
          <w:tab w:val="left" w:pos="1134"/>
        </w:tabs>
        <w:spacing w:after="0" w:line="300" w:lineRule="atLeast"/>
        <w:ind w:left="1134" w:right="-283"/>
        <w:jc w:val="both"/>
        <w:rPr>
          <w:rFonts w:ascii="Arial Narrow" w:eastAsia="Times" w:hAnsi="Arial Narrow"/>
          <w:sz w:val="22"/>
          <w:szCs w:val="22"/>
        </w:rPr>
      </w:pPr>
    </w:p>
    <w:p w:rsidR="007D5D32" w:rsidRDefault="003A4E26">
      <w:pPr>
        <w:pStyle w:val="Corpsdetexte"/>
        <w:tabs>
          <w:tab w:val="left" w:pos="1134"/>
        </w:tabs>
        <w:spacing w:after="0" w:line="300" w:lineRule="atLeast"/>
        <w:ind w:left="1134" w:right="-283"/>
        <w:jc w:val="both"/>
        <w:rPr>
          <w:rFonts w:ascii="Arial Narrow" w:eastAsia="Times" w:hAnsi="Arial Narrow"/>
          <w:sz w:val="22"/>
          <w:szCs w:val="22"/>
        </w:rPr>
      </w:pPr>
      <w:r>
        <w:rPr>
          <w:rFonts w:ascii="Arial Narrow" w:eastAsia="Times" w:hAnsi="Arial Narrow"/>
          <w:noProof/>
          <w:sz w:val="22"/>
          <w:szCs w:val="22"/>
          <w:lang w:eastAsia="fr-FR"/>
        </w:rPr>
        <w:drawing>
          <wp:inline distT="0" distB="0" distL="0" distR="0">
            <wp:extent cx="5574030" cy="338709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74030" cy="3387090"/>
                    </a:xfrm>
                    <a:prstGeom prst="rect">
                      <a:avLst/>
                    </a:prstGeom>
                    <a:noFill/>
                    <a:ln w="9525">
                      <a:noFill/>
                      <a:miter lim="800000"/>
                      <a:headEnd/>
                      <a:tailEnd/>
                    </a:ln>
                  </pic:spPr>
                </pic:pic>
              </a:graphicData>
            </a:graphic>
          </wp:inline>
        </w:drawing>
      </w:r>
    </w:p>
    <w:p w:rsidR="007D5D32" w:rsidRPr="00CB11EA" w:rsidRDefault="007D5D32" w:rsidP="007D5D32">
      <w:pPr>
        <w:pStyle w:val="Corpsdetexte"/>
        <w:tabs>
          <w:tab w:val="left" w:pos="1134"/>
        </w:tabs>
        <w:spacing w:after="0" w:line="300" w:lineRule="atLeast"/>
        <w:ind w:left="1134" w:right="-283" w:firstLine="282"/>
        <w:jc w:val="center"/>
        <w:rPr>
          <w:rFonts w:ascii="Arial Narrow" w:eastAsia="Times" w:hAnsi="Arial Narrow"/>
          <w:b/>
          <w:sz w:val="22"/>
          <w:szCs w:val="22"/>
        </w:rPr>
      </w:pPr>
      <w:r w:rsidRPr="00CB11EA">
        <w:rPr>
          <w:rFonts w:ascii="Arial Narrow" w:eastAsia="Times" w:hAnsi="Arial Narrow"/>
          <w:b/>
          <w:sz w:val="22"/>
          <w:szCs w:val="22"/>
        </w:rPr>
        <w:t>Figure 2-</w:t>
      </w:r>
      <w:r>
        <w:rPr>
          <w:rFonts w:ascii="Arial Narrow" w:eastAsia="Times" w:hAnsi="Arial Narrow"/>
          <w:b/>
          <w:sz w:val="22"/>
          <w:szCs w:val="22"/>
        </w:rPr>
        <w:t>2</w:t>
      </w:r>
      <w:r w:rsidRPr="00CB11EA">
        <w:rPr>
          <w:rFonts w:ascii="Arial Narrow" w:eastAsia="Times" w:hAnsi="Arial Narrow"/>
          <w:b/>
          <w:sz w:val="22"/>
          <w:szCs w:val="22"/>
        </w:rPr>
        <w:t xml:space="preserve"> : </w:t>
      </w:r>
      <w:r>
        <w:rPr>
          <w:rFonts w:ascii="Arial Narrow" w:eastAsia="Times" w:hAnsi="Arial Narrow"/>
          <w:b/>
          <w:sz w:val="22"/>
          <w:szCs w:val="22"/>
        </w:rPr>
        <w:t>Hypothèses de développement d’un départ de feu suivant le mode de stockage</w:t>
      </w:r>
    </w:p>
    <w:p w:rsidR="007D5D32" w:rsidRDefault="007D5D32">
      <w:pPr>
        <w:pStyle w:val="Corpsdetexte"/>
        <w:tabs>
          <w:tab w:val="left" w:pos="1134"/>
        </w:tabs>
        <w:spacing w:after="0" w:line="300" w:lineRule="atLeast"/>
        <w:ind w:left="1134" w:right="-283"/>
        <w:jc w:val="both"/>
        <w:rPr>
          <w:rFonts w:ascii="Arial Narrow" w:eastAsia="Times" w:hAnsi="Arial Narrow"/>
          <w:sz w:val="22"/>
          <w:szCs w:val="22"/>
        </w:rPr>
      </w:pPr>
    </w:p>
    <w:p w:rsidR="00ED0E32" w:rsidRDefault="00ED0E32">
      <w:pPr>
        <w:pStyle w:val="Corpsdetexte"/>
        <w:tabs>
          <w:tab w:val="left" w:pos="1134"/>
        </w:tabs>
        <w:spacing w:after="0" w:line="300" w:lineRule="atLeast"/>
        <w:ind w:left="1134" w:right="-283"/>
        <w:jc w:val="both"/>
        <w:rPr>
          <w:rFonts w:ascii="Arial Narrow" w:eastAsia="Times" w:hAnsi="Arial Narrow"/>
          <w:sz w:val="22"/>
          <w:szCs w:val="22"/>
        </w:rPr>
      </w:pP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p w:rsidR="007D5D32" w:rsidRPr="00EB3D95" w:rsidRDefault="007D5D32" w:rsidP="0093506F">
      <w:pPr>
        <w:pStyle w:val="Corpsdetexte"/>
        <w:numPr>
          <w:ilvl w:val="0"/>
          <w:numId w:val="29"/>
        </w:numPr>
        <w:suppressAutoHyphens w:val="0"/>
        <w:spacing w:after="0" w:line="320" w:lineRule="atLeast"/>
        <w:jc w:val="both"/>
        <w:rPr>
          <w:rFonts w:ascii="Arial Narrow" w:hAnsi="Arial Narrow"/>
          <w:b/>
          <w:sz w:val="22"/>
          <w:szCs w:val="22"/>
        </w:rPr>
      </w:pPr>
      <w:r>
        <w:rPr>
          <w:rFonts w:ascii="Arial Narrow" w:hAnsi="Arial Narrow"/>
          <w:b/>
          <w:sz w:val="22"/>
          <w:szCs w:val="22"/>
        </w:rPr>
        <w:lastRenderedPageBreak/>
        <w:t>Nature des produits stockés</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p w:rsidR="007D5D32" w:rsidRP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r w:rsidRPr="007D5D32">
        <w:rPr>
          <w:rFonts w:ascii="Arial Narrow" w:eastAsia="Times" w:hAnsi="Arial Narrow"/>
          <w:sz w:val="22"/>
          <w:szCs w:val="22"/>
        </w:rPr>
        <w:t>Ces cinétiques de développement d’incendie sont données par rapport au mode de stockage</w:t>
      </w:r>
      <w:r>
        <w:rPr>
          <w:rFonts w:ascii="Arial Narrow" w:eastAsia="Times" w:hAnsi="Arial Narrow"/>
          <w:sz w:val="22"/>
          <w:szCs w:val="22"/>
        </w:rPr>
        <w:t xml:space="preserve"> </w:t>
      </w:r>
      <w:r w:rsidRPr="007D5D32">
        <w:rPr>
          <w:rFonts w:ascii="Arial Narrow" w:eastAsia="Times" w:hAnsi="Arial Narrow"/>
          <w:sz w:val="22"/>
          <w:szCs w:val="22"/>
        </w:rPr>
        <w:t>(stockage en racks ou en masse).</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r w:rsidRPr="007D5D32">
        <w:rPr>
          <w:rFonts w:ascii="Arial Narrow" w:eastAsia="Times" w:hAnsi="Arial Narrow"/>
          <w:sz w:val="22"/>
          <w:szCs w:val="22"/>
        </w:rPr>
        <w:t>Les cinétiques données présupposent la satisfaction des exigences suivantes du système</w:t>
      </w:r>
      <w:r>
        <w:rPr>
          <w:rFonts w:ascii="Arial Narrow" w:eastAsia="Times" w:hAnsi="Arial Narrow"/>
          <w:sz w:val="22"/>
          <w:szCs w:val="22"/>
        </w:rPr>
        <w:t xml:space="preserve"> </w:t>
      </w:r>
      <w:r w:rsidR="00526845" w:rsidRPr="007D5D32">
        <w:rPr>
          <w:rFonts w:ascii="Arial Narrow" w:eastAsia="Times" w:hAnsi="Arial Narrow"/>
          <w:sz w:val="22"/>
          <w:szCs w:val="22"/>
        </w:rPr>
        <w:t>sprinkler</w:t>
      </w:r>
      <w:r w:rsidRPr="007D5D32">
        <w:rPr>
          <w:rFonts w:ascii="Arial Narrow" w:eastAsia="Times" w:hAnsi="Arial Narrow"/>
          <w:sz w:val="22"/>
          <w:szCs w:val="22"/>
        </w:rPr>
        <w:t xml:space="preserve"> concernant les produits stockés et les conditions d’entreposage :</w:t>
      </w:r>
    </w:p>
    <w:p w:rsidR="007D5D32" w:rsidRP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p w:rsidR="007D5D32" w:rsidRPr="007D5D32" w:rsidRDefault="007D5D32" w:rsidP="0093506F">
      <w:pPr>
        <w:pStyle w:val="Corpsdetexte"/>
        <w:numPr>
          <w:ilvl w:val="0"/>
          <w:numId w:val="30"/>
        </w:numPr>
        <w:tabs>
          <w:tab w:val="left" w:pos="1134"/>
        </w:tabs>
        <w:spacing w:after="0" w:line="300" w:lineRule="atLeast"/>
        <w:jc w:val="both"/>
        <w:rPr>
          <w:rFonts w:ascii="Arial Narrow" w:eastAsia="Times" w:hAnsi="Arial Narrow"/>
          <w:sz w:val="22"/>
          <w:szCs w:val="22"/>
        </w:rPr>
      </w:pPr>
      <w:r w:rsidRPr="007D5D32">
        <w:rPr>
          <w:rFonts w:ascii="Arial Narrow" w:eastAsia="Times" w:hAnsi="Arial Narrow"/>
          <w:sz w:val="22"/>
          <w:szCs w:val="22"/>
        </w:rPr>
        <w:t>Respect des classes de produits stockés autorisées.</w:t>
      </w:r>
    </w:p>
    <w:p w:rsidR="007D5D32" w:rsidRPr="007D5D32" w:rsidRDefault="007D5D32" w:rsidP="0093506F">
      <w:pPr>
        <w:pStyle w:val="Corpsdetexte"/>
        <w:numPr>
          <w:ilvl w:val="0"/>
          <w:numId w:val="30"/>
        </w:numPr>
        <w:tabs>
          <w:tab w:val="left" w:pos="1134"/>
        </w:tabs>
        <w:spacing w:after="0" w:line="300" w:lineRule="atLeast"/>
        <w:jc w:val="both"/>
        <w:rPr>
          <w:rFonts w:ascii="Arial Narrow" w:eastAsia="Times" w:hAnsi="Arial Narrow"/>
          <w:sz w:val="22"/>
          <w:szCs w:val="22"/>
        </w:rPr>
      </w:pPr>
      <w:r w:rsidRPr="007D5D32">
        <w:rPr>
          <w:rFonts w:ascii="Arial Narrow" w:eastAsia="Times" w:hAnsi="Arial Narrow"/>
          <w:sz w:val="22"/>
          <w:szCs w:val="22"/>
        </w:rPr>
        <w:t>Respect des classes d’emballages autorisés.</w:t>
      </w:r>
    </w:p>
    <w:p w:rsidR="007D5D32" w:rsidRPr="007D5D32" w:rsidRDefault="007D5D32" w:rsidP="0093506F">
      <w:pPr>
        <w:pStyle w:val="Corpsdetexte"/>
        <w:numPr>
          <w:ilvl w:val="0"/>
          <w:numId w:val="30"/>
        </w:numPr>
        <w:tabs>
          <w:tab w:val="left" w:pos="1134"/>
        </w:tabs>
        <w:spacing w:after="0" w:line="300" w:lineRule="atLeast"/>
        <w:jc w:val="both"/>
        <w:rPr>
          <w:rFonts w:ascii="Arial Narrow" w:eastAsia="Times" w:hAnsi="Arial Narrow"/>
          <w:sz w:val="22"/>
          <w:szCs w:val="22"/>
        </w:rPr>
      </w:pPr>
      <w:r w:rsidRPr="007D5D32">
        <w:rPr>
          <w:rFonts w:ascii="Arial Narrow" w:eastAsia="Times" w:hAnsi="Arial Narrow"/>
          <w:sz w:val="22"/>
          <w:szCs w:val="22"/>
        </w:rPr>
        <w:t>Respect des hauteurs maximum de stockage.</w:t>
      </w:r>
    </w:p>
    <w:p w:rsidR="007D5D32" w:rsidRPr="007D5D32" w:rsidRDefault="007D5D32" w:rsidP="0093506F">
      <w:pPr>
        <w:pStyle w:val="Corpsdetexte"/>
        <w:numPr>
          <w:ilvl w:val="0"/>
          <w:numId w:val="30"/>
        </w:numPr>
        <w:tabs>
          <w:tab w:val="left" w:pos="1134"/>
        </w:tabs>
        <w:spacing w:after="0" w:line="300" w:lineRule="atLeast"/>
        <w:jc w:val="both"/>
        <w:rPr>
          <w:rFonts w:ascii="Arial Narrow" w:eastAsia="Times" w:hAnsi="Arial Narrow"/>
          <w:sz w:val="22"/>
          <w:szCs w:val="22"/>
        </w:rPr>
      </w:pPr>
      <w:r w:rsidRPr="007D5D32">
        <w:rPr>
          <w:rFonts w:ascii="Arial Narrow" w:eastAsia="Times" w:hAnsi="Arial Narrow"/>
          <w:sz w:val="22"/>
          <w:szCs w:val="22"/>
        </w:rPr>
        <w:t>Respect des distances entre palettes dans un rack et entre racks.</w:t>
      </w:r>
    </w:p>
    <w:p w:rsidR="007D5D32" w:rsidRDefault="007D5D32" w:rsidP="0093506F">
      <w:pPr>
        <w:pStyle w:val="Corpsdetexte"/>
        <w:numPr>
          <w:ilvl w:val="0"/>
          <w:numId w:val="30"/>
        </w:numPr>
        <w:tabs>
          <w:tab w:val="left" w:pos="1134"/>
        </w:tabs>
        <w:spacing w:after="0" w:line="300" w:lineRule="atLeast"/>
        <w:jc w:val="both"/>
        <w:rPr>
          <w:rFonts w:ascii="Arial Narrow" w:eastAsia="Times" w:hAnsi="Arial Narrow"/>
          <w:sz w:val="22"/>
          <w:szCs w:val="22"/>
        </w:rPr>
      </w:pPr>
      <w:r w:rsidRPr="007D5D32">
        <w:rPr>
          <w:rFonts w:ascii="Arial Narrow" w:eastAsia="Times" w:hAnsi="Arial Narrow"/>
          <w:sz w:val="22"/>
          <w:szCs w:val="22"/>
        </w:rPr>
        <w:t>Respect des surfaces et distances entre îlots au sol, etc.</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p w:rsidR="007D5D32" w:rsidRPr="007F7B96" w:rsidRDefault="007D5D32" w:rsidP="00ED0E32">
      <w:pPr>
        <w:pStyle w:val="Titre2"/>
        <w:rPr>
          <w:rStyle w:val="ARIALNARROW11PT"/>
          <w:color w:val="auto"/>
          <w:sz w:val="24"/>
        </w:rPr>
      </w:pPr>
      <w:r w:rsidRPr="007F7B96">
        <w:rPr>
          <w:rStyle w:val="ARIALNARROW11PT"/>
          <w:color w:val="auto"/>
          <w:sz w:val="24"/>
        </w:rPr>
        <w:t>2.2</w:t>
      </w:r>
      <w:r w:rsidRPr="007F7B96">
        <w:rPr>
          <w:rStyle w:val="ARIALNARROW11PT"/>
          <w:color w:val="auto"/>
          <w:sz w:val="24"/>
        </w:rPr>
        <w:tab/>
        <w:t>Cinétique de déclenchement d’une tête ESFR</w:t>
      </w:r>
    </w:p>
    <w:p w:rsidR="00464737" w:rsidRDefault="00464737" w:rsidP="0093506F">
      <w:pPr>
        <w:pStyle w:val="Corpsdetexte"/>
        <w:tabs>
          <w:tab w:val="left" w:pos="1134"/>
        </w:tabs>
        <w:spacing w:after="0" w:line="300" w:lineRule="atLeast"/>
        <w:ind w:left="1134"/>
        <w:jc w:val="both"/>
        <w:rPr>
          <w:rFonts w:ascii="Arial Narrow" w:eastAsia="Times" w:hAnsi="Arial Narrow"/>
          <w:sz w:val="22"/>
          <w:szCs w:val="22"/>
        </w:rPr>
      </w:pPr>
      <w:r>
        <w:rPr>
          <w:rFonts w:ascii="Arial Narrow" w:eastAsia="Times" w:hAnsi="Arial Narrow"/>
          <w:sz w:val="22"/>
          <w:szCs w:val="22"/>
        </w:rPr>
        <w:t>L’évaluation de la cinétique de déclenchement d’une tête ESFR est réalisée suivant la méthode de calcul présentée ci-dessous :</w:t>
      </w:r>
    </w:p>
    <w:p w:rsidR="00464737" w:rsidRDefault="00464737" w:rsidP="0093506F">
      <w:pPr>
        <w:pStyle w:val="Corpsdetexte"/>
        <w:tabs>
          <w:tab w:val="left" w:pos="1134"/>
        </w:tabs>
        <w:spacing w:after="0" w:line="300" w:lineRule="atLeast"/>
        <w:ind w:left="1134"/>
        <w:jc w:val="both"/>
        <w:rPr>
          <w:rFonts w:ascii="Arial Narrow" w:eastAsia="Times" w:hAnsi="Arial Narrow"/>
          <w:sz w:val="22"/>
          <w:szCs w:val="22"/>
        </w:rPr>
      </w:pPr>
    </w:p>
    <w:p w:rsidR="00464737" w:rsidRPr="00EB3D95" w:rsidRDefault="00464737" w:rsidP="0093506F">
      <w:pPr>
        <w:pStyle w:val="Corpsdetexte"/>
        <w:numPr>
          <w:ilvl w:val="0"/>
          <w:numId w:val="29"/>
        </w:numPr>
        <w:suppressAutoHyphens w:val="0"/>
        <w:spacing w:after="0" w:line="320" w:lineRule="atLeast"/>
        <w:jc w:val="both"/>
        <w:rPr>
          <w:rFonts w:ascii="Arial Narrow" w:hAnsi="Arial Narrow"/>
          <w:b/>
          <w:sz w:val="22"/>
          <w:szCs w:val="22"/>
        </w:rPr>
      </w:pPr>
      <w:r>
        <w:rPr>
          <w:rFonts w:ascii="Arial Narrow" w:hAnsi="Arial Narrow"/>
          <w:b/>
          <w:sz w:val="22"/>
          <w:szCs w:val="22"/>
        </w:rPr>
        <w:t xml:space="preserve">Echauffement d’une tête </w:t>
      </w:r>
      <w:r w:rsidR="00526845">
        <w:rPr>
          <w:rFonts w:ascii="Arial Narrow" w:hAnsi="Arial Narrow"/>
          <w:b/>
          <w:sz w:val="22"/>
          <w:szCs w:val="22"/>
        </w:rPr>
        <w:t>sprinkler</w:t>
      </w:r>
    </w:p>
    <w:p w:rsidR="00464737" w:rsidRDefault="00464737" w:rsidP="0093506F">
      <w:pPr>
        <w:pStyle w:val="Corpsdetexte"/>
        <w:tabs>
          <w:tab w:val="left" w:pos="1134"/>
        </w:tabs>
        <w:spacing w:after="0" w:line="300" w:lineRule="atLeast"/>
        <w:ind w:left="1134"/>
        <w:jc w:val="both"/>
        <w:rPr>
          <w:rFonts w:ascii="Arial Narrow" w:eastAsia="Times" w:hAnsi="Arial Narrow"/>
          <w:sz w:val="22"/>
          <w:szCs w:val="22"/>
        </w:rPr>
      </w:pP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r>
        <w:rPr>
          <w:rFonts w:ascii="Arial Narrow" w:eastAsia="Times" w:hAnsi="Arial Narrow"/>
          <w:sz w:val="22"/>
          <w:szCs w:val="22"/>
        </w:rPr>
        <w:t>L’échauffement et le déclenchement d’une tête sprinkler sont modélisés par l’équation différentielle suivante</w:t>
      </w:r>
      <w:r w:rsidR="00C9143B">
        <w:rPr>
          <w:rStyle w:val="Appelnotedebasdep"/>
          <w:rFonts w:ascii="Arial Narrow" w:eastAsia="Times" w:hAnsi="Arial Narrow"/>
          <w:sz w:val="22"/>
          <w:szCs w:val="22"/>
        </w:rPr>
        <w:footnoteReference w:id="3"/>
      </w:r>
      <w:r>
        <w:rPr>
          <w:rFonts w:ascii="Arial Narrow" w:eastAsia="Times" w:hAnsi="Arial Narrow"/>
          <w:sz w:val="22"/>
          <w:szCs w:val="22"/>
        </w:rPr>
        <w:t> :</w:t>
      </w:r>
    </w:p>
    <w:p w:rsidR="007D5D32" w:rsidRDefault="003A4E26" w:rsidP="007D5D32">
      <w:pPr>
        <w:pStyle w:val="Corpsdetexte"/>
        <w:tabs>
          <w:tab w:val="left" w:pos="1134"/>
        </w:tabs>
        <w:spacing w:after="0" w:line="300" w:lineRule="atLeast"/>
        <w:ind w:left="1134" w:right="-283"/>
        <w:jc w:val="center"/>
        <w:rPr>
          <w:rFonts w:ascii="Arial Narrow" w:eastAsia="Times" w:hAnsi="Arial Narrow"/>
          <w:sz w:val="22"/>
          <w:szCs w:val="22"/>
        </w:rPr>
      </w:pPr>
      <w:r>
        <w:rPr>
          <w:rFonts w:ascii="Arial Narrow" w:eastAsia="Times" w:hAnsi="Arial Narrow"/>
          <w:noProof/>
          <w:sz w:val="22"/>
          <w:szCs w:val="22"/>
          <w:lang w:eastAsia="fr-FR"/>
        </w:rPr>
        <w:drawing>
          <wp:inline distT="0" distB="0" distL="0" distR="0">
            <wp:extent cx="2067560" cy="564515"/>
            <wp:effectExtent l="1905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067560" cy="564515"/>
                    </a:xfrm>
                    <a:prstGeom prst="rect">
                      <a:avLst/>
                    </a:prstGeom>
                    <a:noFill/>
                    <a:ln w="9525">
                      <a:noFill/>
                      <a:miter lim="800000"/>
                      <a:headEnd/>
                      <a:tailEnd/>
                    </a:ln>
                  </pic:spPr>
                </pic:pic>
              </a:graphicData>
            </a:graphic>
          </wp:inline>
        </w:drawing>
      </w:r>
    </w:p>
    <w:p w:rsidR="007D5D32" w:rsidRP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r>
        <w:rPr>
          <w:rFonts w:ascii="Arial Narrow" w:eastAsia="Times" w:hAnsi="Arial Narrow"/>
          <w:sz w:val="22"/>
          <w:szCs w:val="22"/>
        </w:rPr>
        <w:t>Avec :</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p w:rsidR="00C9143B" w:rsidRPr="00C9143B" w:rsidRDefault="00C9143B" w:rsidP="0093506F">
      <w:pPr>
        <w:pStyle w:val="Corpsdetexte"/>
        <w:numPr>
          <w:ilvl w:val="0"/>
          <w:numId w:val="32"/>
        </w:numPr>
        <w:tabs>
          <w:tab w:val="left" w:pos="1134"/>
        </w:tabs>
        <w:spacing w:after="0" w:line="300" w:lineRule="atLeast"/>
        <w:jc w:val="both"/>
        <w:rPr>
          <w:rFonts w:ascii="Arial Narrow" w:eastAsia="Times" w:hAnsi="Arial Narrow"/>
          <w:sz w:val="22"/>
          <w:szCs w:val="22"/>
        </w:rPr>
      </w:pPr>
      <w:r w:rsidRPr="00C9143B">
        <w:rPr>
          <w:rFonts w:ascii="Arial Narrow" w:eastAsia="Times" w:hAnsi="Arial Narrow"/>
          <w:sz w:val="22"/>
          <w:szCs w:val="22"/>
        </w:rPr>
        <w:t xml:space="preserve">Ts : Température de la tête </w:t>
      </w:r>
      <w:r w:rsidR="00526845" w:rsidRPr="00C9143B">
        <w:rPr>
          <w:rFonts w:ascii="Arial Narrow" w:eastAsia="Times" w:hAnsi="Arial Narrow"/>
          <w:sz w:val="22"/>
          <w:szCs w:val="22"/>
        </w:rPr>
        <w:t>sprinkler</w:t>
      </w:r>
      <w:r w:rsidRPr="00C9143B">
        <w:rPr>
          <w:rFonts w:ascii="Arial Narrow" w:eastAsia="Times" w:hAnsi="Arial Narrow"/>
          <w:sz w:val="22"/>
          <w:szCs w:val="22"/>
        </w:rPr>
        <w:t xml:space="preserve"> (°C).</w:t>
      </w:r>
    </w:p>
    <w:p w:rsidR="00C9143B" w:rsidRPr="00C9143B" w:rsidRDefault="00C9143B" w:rsidP="0093506F">
      <w:pPr>
        <w:pStyle w:val="Corpsdetexte"/>
        <w:numPr>
          <w:ilvl w:val="0"/>
          <w:numId w:val="32"/>
        </w:numPr>
        <w:tabs>
          <w:tab w:val="left" w:pos="1134"/>
        </w:tabs>
        <w:spacing w:after="0" w:line="300" w:lineRule="atLeast"/>
        <w:jc w:val="both"/>
        <w:rPr>
          <w:rFonts w:ascii="Arial Narrow" w:eastAsia="Times" w:hAnsi="Arial Narrow"/>
          <w:sz w:val="22"/>
          <w:szCs w:val="22"/>
        </w:rPr>
      </w:pPr>
      <w:proofErr w:type="gramStart"/>
      <w:r w:rsidRPr="00C9143B">
        <w:rPr>
          <w:rFonts w:ascii="Arial Narrow" w:eastAsia="Times" w:hAnsi="Arial Narrow"/>
          <w:sz w:val="22"/>
          <w:szCs w:val="22"/>
        </w:rPr>
        <w:t>u</w:t>
      </w:r>
      <w:proofErr w:type="gramEnd"/>
      <w:r w:rsidRPr="00C9143B">
        <w:rPr>
          <w:rFonts w:ascii="Arial Narrow" w:eastAsia="Times" w:hAnsi="Arial Narrow"/>
          <w:sz w:val="22"/>
          <w:szCs w:val="22"/>
        </w:rPr>
        <w:t xml:space="preserve"> : Vitesse des fumées au niveau de tête </w:t>
      </w:r>
      <w:r w:rsidR="00526845" w:rsidRPr="00C9143B">
        <w:rPr>
          <w:rFonts w:ascii="Arial Narrow" w:eastAsia="Times" w:hAnsi="Arial Narrow"/>
          <w:sz w:val="22"/>
          <w:szCs w:val="22"/>
        </w:rPr>
        <w:t>sprinkler</w:t>
      </w:r>
      <w:r w:rsidRPr="00C9143B">
        <w:rPr>
          <w:rFonts w:ascii="Arial Narrow" w:eastAsia="Times" w:hAnsi="Arial Narrow"/>
          <w:sz w:val="22"/>
          <w:szCs w:val="22"/>
        </w:rPr>
        <w:t xml:space="preserve"> (m/s).</w:t>
      </w:r>
    </w:p>
    <w:p w:rsidR="00C9143B" w:rsidRPr="00C9143B" w:rsidRDefault="00C9143B" w:rsidP="0093506F">
      <w:pPr>
        <w:pStyle w:val="Corpsdetexte"/>
        <w:numPr>
          <w:ilvl w:val="0"/>
          <w:numId w:val="32"/>
        </w:numPr>
        <w:tabs>
          <w:tab w:val="left" w:pos="1134"/>
        </w:tabs>
        <w:spacing w:after="0" w:line="300" w:lineRule="atLeast"/>
        <w:jc w:val="both"/>
        <w:rPr>
          <w:rFonts w:ascii="Arial Narrow" w:eastAsia="Times" w:hAnsi="Arial Narrow"/>
          <w:sz w:val="22"/>
          <w:szCs w:val="22"/>
          <w:lang w:val="en-US"/>
        </w:rPr>
      </w:pPr>
      <w:proofErr w:type="gramStart"/>
      <w:r w:rsidRPr="00C9143B">
        <w:rPr>
          <w:rFonts w:ascii="Arial Narrow" w:eastAsia="Times" w:hAnsi="Arial Narrow"/>
          <w:sz w:val="22"/>
          <w:szCs w:val="22"/>
          <w:lang w:val="en-US"/>
        </w:rPr>
        <w:t>RTI :</w:t>
      </w:r>
      <w:proofErr w:type="gramEnd"/>
      <w:r w:rsidRPr="00C9143B">
        <w:rPr>
          <w:rFonts w:ascii="Arial Narrow" w:eastAsia="Times" w:hAnsi="Arial Narrow"/>
          <w:sz w:val="22"/>
          <w:szCs w:val="22"/>
          <w:lang w:val="en-US"/>
        </w:rPr>
        <w:t xml:space="preserve"> Response index time (</w:t>
      </w:r>
      <w:proofErr w:type="spellStart"/>
      <w:r w:rsidRPr="00C9143B">
        <w:rPr>
          <w:rFonts w:ascii="Arial Narrow" w:eastAsia="Times" w:hAnsi="Arial Narrow"/>
          <w:sz w:val="22"/>
          <w:szCs w:val="22"/>
          <w:lang w:val="en-US"/>
        </w:rPr>
        <w:t>m.s</w:t>
      </w:r>
      <w:proofErr w:type="spellEnd"/>
      <w:r w:rsidRPr="00C9143B">
        <w:rPr>
          <w:rFonts w:ascii="Arial Narrow" w:eastAsia="Times" w:hAnsi="Arial Narrow"/>
          <w:sz w:val="22"/>
          <w:szCs w:val="22"/>
          <w:lang w:val="en-US"/>
        </w:rPr>
        <w:t>)</w:t>
      </w:r>
      <w:r w:rsidRPr="00C9143B">
        <w:rPr>
          <w:rFonts w:ascii="Arial Narrow" w:eastAsia="Times" w:hAnsi="Arial Narrow"/>
          <w:sz w:val="22"/>
          <w:szCs w:val="22"/>
          <w:vertAlign w:val="superscript"/>
          <w:lang w:val="en-US"/>
        </w:rPr>
        <w:t>0.5</w:t>
      </w:r>
    </w:p>
    <w:p w:rsidR="00C9143B" w:rsidRPr="00C9143B" w:rsidRDefault="00C9143B" w:rsidP="0093506F">
      <w:pPr>
        <w:pStyle w:val="Corpsdetexte"/>
        <w:numPr>
          <w:ilvl w:val="0"/>
          <w:numId w:val="32"/>
        </w:numPr>
        <w:tabs>
          <w:tab w:val="left" w:pos="1134"/>
        </w:tabs>
        <w:spacing w:after="0" w:line="300" w:lineRule="atLeast"/>
        <w:jc w:val="both"/>
        <w:rPr>
          <w:rFonts w:ascii="Arial Narrow" w:eastAsia="Times" w:hAnsi="Arial Narrow"/>
          <w:sz w:val="22"/>
          <w:szCs w:val="22"/>
        </w:rPr>
      </w:pPr>
      <w:r w:rsidRPr="00C9143B">
        <w:rPr>
          <w:rFonts w:ascii="Arial Narrow" w:eastAsia="Times" w:hAnsi="Arial Narrow"/>
          <w:sz w:val="22"/>
          <w:szCs w:val="22"/>
        </w:rPr>
        <w:t xml:space="preserve">Tg : Température des fumées au niveau de la tête </w:t>
      </w:r>
      <w:r w:rsidR="00526845" w:rsidRPr="00C9143B">
        <w:rPr>
          <w:rFonts w:ascii="Arial Narrow" w:eastAsia="Times" w:hAnsi="Arial Narrow"/>
          <w:sz w:val="22"/>
          <w:szCs w:val="22"/>
        </w:rPr>
        <w:t>sprinkler</w:t>
      </w:r>
      <w:r w:rsidRPr="00C9143B">
        <w:rPr>
          <w:rFonts w:ascii="Arial Narrow" w:eastAsia="Times" w:hAnsi="Arial Narrow"/>
          <w:sz w:val="22"/>
          <w:szCs w:val="22"/>
        </w:rPr>
        <w:t xml:space="preserve"> (°C)</w:t>
      </w:r>
    </w:p>
    <w:p w:rsidR="00C9143B" w:rsidRDefault="00C9143B" w:rsidP="0093506F">
      <w:pPr>
        <w:pStyle w:val="Corpsdetexte"/>
        <w:tabs>
          <w:tab w:val="left" w:pos="1134"/>
        </w:tabs>
        <w:spacing w:after="0" w:line="300" w:lineRule="atLeast"/>
        <w:ind w:left="1134"/>
        <w:jc w:val="both"/>
        <w:rPr>
          <w:rFonts w:ascii="Arial Narrow" w:eastAsia="Times" w:hAnsi="Arial Narrow"/>
          <w:sz w:val="22"/>
          <w:szCs w:val="22"/>
        </w:rPr>
      </w:pPr>
    </w:p>
    <w:p w:rsidR="007D5D32" w:rsidRDefault="00C9143B" w:rsidP="0093506F">
      <w:pPr>
        <w:pStyle w:val="Corpsdetexte"/>
        <w:tabs>
          <w:tab w:val="left" w:pos="1134"/>
        </w:tabs>
        <w:spacing w:after="0" w:line="300" w:lineRule="atLeast"/>
        <w:ind w:left="1134"/>
        <w:jc w:val="both"/>
        <w:rPr>
          <w:rFonts w:ascii="Arial Narrow" w:eastAsia="Times" w:hAnsi="Arial Narrow"/>
          <w:sz w:val="22"/>
          <w:szCs w:val="22"/>
        </w:rPr>
      </w:pPr>
      <w:r w:rsidRPr="00C9143B">
        <w:rPr>
          <w:rFonts w:ascii="Arial Narrow" w:eastAsia="Times" w:hAnsi="Arial Narrow"/>
          <w:sz w:val="22"/>
          <w:szCs w:val="22"/>
        </w:rPr>
        <w:t xml:space="preserve">La valeur du RTI est une valeur caractéristique de la sensibilité thermique de la tête </w:t>
      </w:r>
      <w:r w:rsidR="00526845" w:rsidRPr="00C9143B">
        <w:rPr>
          <w:rFonts w:ascii="Arial Narrow" w:eastAsia="Times" w:hAnsi="Arial Narrow"/>
          <w:sz w:val="22"/>
          <w:szCs w:val="22"/>
        </w:rPr>
        <w:t>sprinkler</w:t>
      </w:r>
      <w:r w:rsidRPr="00C9143B">
        <w:rPr>
          <w:rFonts w:ascii="Arial Narrow" w:eastAsia="Times" w:hAnsi="Arial Narrow"/>
          <w:sz w:val="22"/>
          <w:szCs w:val="22"/>
        </w:rPr>
        <w:t>,</w:t>
      </w:r>
      <w:r>
        <w:rPr>
          <w:rFonts w:ascii="Arial Narrow" w:eastAsia="Times" w:hAnsi="Arial Narrow"/>
          <w:sz w:val="22"/>
          <w:szCs w:val="22"/>
        </w:rPr>
        <w:t xml:space="preserve"> </w:t>
      </w:r>
      <w:r w:rsidRPr="00C9143B">
        <w:rPr>
          <w:rFonts w:ascii="Arial Narrow" w:eastAsia="Times" w:hAnsi="Arial Narrow"/>
          <w:sz w:val="22"/>
          <w:szCs w:val="22"/>
        </w:rPr>
        <w:t>elle est donnée par le fabricant.</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p w:rsidR="007D5D32" w:rsidRDefault="00C9143B" w:rsidP="0093506F">
      <w:pPr>
        <w:pStyle w:val="Corpsdetexte"/>
        <w:tabs>
          <w:tab w:val="left" w:pos="1134"/>
        </w:tabs>
        <w:spacing w:after="0" w:line="300" w:lineRule="atLeast"/>
        <w:ind w:left="1134"/>
        <w:jc w:val="both"/>
        <w:rPr>
          <w:rFonts w:ascii="Arial Narrow" w:eastAsia="Times" w:hAnsi="Arial Narrow"/>
          <w:sz w:val="22"/>
          <w:szCs w:val="22"/>
        </w:rPr>
      </w:pPr>
      <w:r w:rsidRPr="00C9143B">
        <w:rPr>
          <w:rFonts w:ascii="Arial Narrow" w:eastAsia="Times" w:hAnsi="Arial Narrow"/>
          <w:sz w:val="22"/>
          <w:szCs w:val="22"/>
        </w:rPr>
        <w:t>A titre indicatif, les valeurs requises dans la règle APSAD R1 sont les suivantes :</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45"/>
        <w:gridCol w:w="2632"/>
      </w:tblGrid>
      <w:tr w:rsidR="00C9143B" w:rsidRPr="00495C6D" w:rsidTr="00495C6D">
        <w:tc>
          <w:tcPr>
            <w:tcW w:w="3070" w:type="dxa"/>
          </w:tcPr>
          <w:p w:rsidR="00C9143B" w:rsidRPr="00495C6D" w:rsidRDefault="00C9143B" w:rsidP="00495C6D">
            <w:pPr>
              <w:pStyle w:val="Corpsdetexte"/>
              <w:tabs>
                <w:tab w:val="left" w:pos="1134"/>
              </w:tabs>
              <w:spacing w:after="0" w:line="300" w:lineRule="atLeast"/>
              <w:ind w:right="55"/>
              <w:jc w:val="center"/>
              <w:rPr>
                <w:rFonts w:ascii="Arial Narrow" w:eastAsia="Times" w:hAnsi="Arial Narrow"/>
                <w:b/>
                <w:sz w:val="22"/>
                <w:szCs w:val="22"/>
              </w:rPr>
            </w:pPr>
            <w:r w:rsidRPr="00495C6D">
              <w:rPr>
                <w:rFonts w:ascii="Arial Narrow" w:eastAsia="Times" w:hAnsi="Arial Narrow"/>
                <w:b/>
                <w:sz w:val="22"/>
                <w:szCs w:val="22"/>
              </w:rPr>
              <w:t>Niveau de sensibilité</w:t>
            </w:r>
          </w:p>
        </w:tc>
        <w:tc>
          <w:tcPr>
            <w:tcW w:w="3071" w:type="dxa"/>
          </w:tcPr>
          <w:p w:rsidR="00C9143B" w:rsidRPr="00495C6D" w:rsidRDefault="00C9143B" w:rsidP="00495C6D">
            <w:pPr>
              <w:pStyle w:val="Corpsdetexte"/>
              <w:tabs>
                <w:tab w:val="left" w:pos="1134"/>
              </w:tabs>
              <w:spacing w:after="0" w:line="300" w:lineRule="atLeast"/>
              <w:jc w:val="center"/>
              <w:rPr>
                <w:rFonts w:ascii="Arial Narrow" w:eastAsia="Times" w:hAnsi="Arial Narrow"/>
                <w:b/>
                <w:sz w:val="22"/>
                <w:szCs w:val="22"/>
              </w:rPr>
            </w:pPr>
            <w:r w:rsidRPr="00495C6D">
              <w:rPr>
                <w:rFonts w:ascii="Arial Narrow" w:eastAsia="Times" w:hAnsi="Arial Narrow"/>
                <w:b/>
                <w:sz w:val="22"/>
                <w:szCs w:val="22"/>
              </w:rPr>
              <w:t>RTI (</w:t>
            </w:r>
            <w:proofErr w:type="spellStart"/>
            <w:r w:rsidRPr="00495C6D">
              <w:rPr>
                <w:rFonts w:ascii="Arial Narrow" w:eastAsia="Times" w:hAnsi="Arial Narrow"/>
                <w:b/>
                <w:sz w:val="22"/>
                <w:szCs w:val="22"/>
              </w:rPr>
              <w:t>m.s</w:t>
            </w:r>
            <w:proofErr w:type="spellEnd"/>
            <w:r w:rsidRPr="00495C6D">
              <w:rPr>
                <w:rFonts w:ascii="Arial Narrow" w:eastAsia="Times" w:hAnsi="Arial Narrow"/>
                <w:b/>
                <w:sz w:val="22"/>
                <w:szCs w:val="22"/>
              </w:rPr>
              <w:t>)</w:t>
            </w:r>
            <w:r w:rsidRPr="00495C6D">
              <w:rPr>
                <w:rFonts w:ascii="Arial Narrow" w:eastAsia="Times" w:hAnsi="Arial Narrow"/>
                <w:b/>
                <w:sz w:val="22"/>
                <w:szCs w:val="22"/>
                <w:vertAlign w:val="superscript"/>
              </w:rPr>
              <w:t>0,5</w:t>
            </w:r>
          </w:p>
        </w:tc>
        <w:tc>
          <w:tcPr>
            <w:tcW w:w="3071" w:type="dxa"/>
          </w:tcPr>
          <w:p w:rsidR="00C9143B" w:rsidRPr="00495C6D" w:rsidRDefault="00C9143B" w:rsidP="00495C6D">
            <w:pPr>
              <w:pStyle w:val="Corpsdetexte"/>
              <w:tabs>
                <w:tab w:val="left" w:pos="1134"/>
              </w:tabs>
              <w:spacing w:after="0" w:line="300" w:lineRule="atLeast"/>
              <w:jc w:val="center"/>
              <w:rPr>
                <w:rFonts w:ascii="Arial Narrow" w:eastAsia="Times" w:hAnsi="Arial Narrow"/>
                <w:b/>
                <w:sz w:val="22"/>
                <w:szCs w:val="22"/>
              </w:rPr>
            </w:pPr>
            <w:r w:rsidRPr="00495C6D">
              <w:rPr>
                <w:rFonts w:ascii="Arial Narrow" w:eastAsia="Times" w:hAnsi="Arial Narrow"/>
                <w:b/>
                <w:sz w:val="22"/>
                <w:szCs w:val="22"/>
              </w:rPr>
              <w:t>Diamètre indicatif de l’ampoule (mm)</w:t>
            </w:r>
          </w:p>
        </w:tc>
      </w:tr>
      <w:tr w:rsidR="00C9143B" w:rsidRPr="00495C6D" w:rsidTr="00495C6D">
        <w:tc>
          <w:tcPr>
            <w:tcW w:w="3070" w:type="dxa"/>
          </w:tcPr>
          <w:p w:rsidR="00C9143B" w:rsidRPr="00495C6D" w:rsidRDefault="00C9143B" w:rsidP="00495C6D">
            <w:pPr>
              <w:pStyle w:val="Corpsdetexte"/>
              <w:tabs>
                <w:tab w:val="left" w:pos="1134"/>
              </w:tabs>
              <w:spacing w:after="0" w:line="300" w:lineRule="atLeast"/>
              <w:ind w:right="55"/>
              <w:jc w:val="center"/>
              <w:rPr>
                <w:rFonts w:ascii="Arial Narrow" w:eastAsia="Times" w:hAnsi="Arial Narrow"/>
                <w:sz w:val="22"/>
                <w:szCs w:val="22"/>
              </w:rPr>
            </w:pPr>
            <w:r w:rsidRPr="00495C6D">
              <w:rPr>
                <w:rFonts w:ascii="Arial Narrow" w:eastAsia="Times" w:hAnsi="Arial Narrow"/>
                <w:sz w:val="22"/>
                <w:szCs w:val="22"/>
              </w:rPr>
              <w:t>Standard « A »</w:t>
            </w:r>
          </w:p>
        </w:tc>
        <w:tc>
          <w:tcPr>
            <w:tcW w:w="3071"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&lt;200</w:t>
            </w:r>
          </w:p>
        </w:tc>
        <w:tc>
          <w:tcPr>
            <w:tcW w:w="3071"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8</w:t>
            </w:r>
          </w:p>
        </w:tc>
      </w:tr>
      <w:tr w:rsidR="00C9143B" w:rsidRPr="00495C6D" w:rsidTr="00495C6D">
        <w:tc>
          <w:tcPr>
            <w:tcW w:w="3070" w:type="dxa"/>
          </w:tcPr>
          <w:p w:rsidR="00C9143B" w:rsidRPr="00495C6D" w:rsidRDefault="00C9143B" w:rsidP="00495C6D">
            <w:pPr>
              <w:pStyle w:val="Corpsdetexte"/>
              <w:tabs>
                <w:tab w:val="left" w:pos="1134"/>
              </w:tabs>
              <w:spacing w:after="0" w:line="300" w:lineRule="atLeast"/>
              <w:ind w:right="55"/>
              <w:jc w:val="center"/>
              <w:rPr>
                <w:rFonts w:ascii="Arial Narrow" w:eastAsia="Times" w:hAnsi="Arial Narrow"/>
                <w:sz w:val="22"/>
                <w:szCs w:val="22"/>
              </w:rPr>
            </w:pPr>
            <w:r w:rsidRPr="00495C6D">
              <w:rPr>
                <w:rFonts w:ascii="Arial Narrow" w:eastAsia="Times" w:hAnsi="Arial Narrow"/>
                <w:sz w:val="22"/>
                <w:szCs w:val="22"/>
              </w:rPr>
              <w:t>Spécial</w:t>
            </w:r>
          </w:p>
        </w:tc>
        <w:tc>
          <w:tcPr>
            <w:tcW w:w="3071"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50&lt;RTI&lt;80</w:t>
            </w:r>
          </w:p>
        </w:tc>
        <w:tc>
          <w:tcPr>
            <w:tcW w:w="3071"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5</w:t>
            </w:r>
          </w:p>
        </w:tc>
      </w:tr>
      <w:tr w:rsidR="00C9143B" w:rsidRPr="00495C6D" w:rsidTr="00495C6D">
        <w:tc>
          <w:tcPr>
            <w:tcW w:w="3070" w:type="dxa"/>
          </w:tcPr>
          <w:p w:rsidR="00C9143B" w:rsidRPr="00495C6D" w:rsidRDefault="00C9143B" w:rsidP="00495C6D">
            <w:pPr>
              <w:pStyle w:val="Corpsdetexte"/>
              <w:tabs>
                <w:tab w:val="left" w:pos="1134"/>
              </w:tabs>
              <w:spacing w:after="0" w:line="300" w:lineRule="atLeast"/>
              <w:ind w:right="55"/>
              <w:jc w:val="center"/>
              <w:rPr>
                <w:rFonts w:ascii="Arial Narrow" w:eastAsia="Times" w:hAnsi="Arial Narrow"/>
                <w:sz w:val="22"/>
                <w:szCs w:val="22"/>
              </w:rPr>
            </w:pPr>
            <w:r w:rsidRPr="00495C6D">
              <w:rPr>
                <w:rFonts w:ascii="Arial Narrow" w:eastAsia="Times" w:hAnsi="Arial Narrow"/>
                <w:sz w:val="22"/>
                <w:szCs w:val="22"/>
              </w:rPr>
              <w:t>Rapide</w:t>
            </w:r>
          </w:p>
        </w:tc>
        <w:tc>
          <w:tcPr>
            <w:tcW w:w="3071"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&lt;50</w:t>
            </w:r>
          </w:p>
        </w:tc>
        <w:tc>
          <w:tcPr>
            <w:tcW w:w="3071"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3</w:t>
            </w:r>
          </w:p>
        </w:tc>
      </w:tr>
    </w:tbl>
    <w:p w:rsidR="00464737" w:rsidRPr="00EB3D95" w:rsidRDefault="002D2801" w:rsidP="0093506F">
      <w:pPr>
        <w:pStyle w:val="Corpsdetexte"/>
        <w:numPr>
          <w:ilvl w:val="0"/>
          <w:numId w:val="29"/>
        </w:numPr>
        <w:suppressAutoHyphens w:val="0"/>
        <w:spacing w:after="0" w:line="320" w:lineRule="atLeast"/>
        <w:jc w:val="both"/>
        <w:rPr>
          <w:rFonts w:ascii="Arial Narrow" w:hAnsi="Arial Narrow"/>
          <w:b/>
          <w:sz w:val="22"/>
          <w:szCs w:val="22"/>
        </w:rPr>
      </w:pPr>
      <w:r>
        <w:rPr>
          <w:rFonts w:ascii="Arial Narrow" w:hAnsi="Arial Narrow"/>
          <w:b/>
          <w:sz w:val="22"/>
          <w:szCs w:val="22"/>
        </w:rPr>
        <w:lastRenderedPageBreak/>
        <w:t>Température et vitesse des fumées d’incendie sous plafond</w:t>
      </w:r>
    </w:p>
    <w:p w:rsidR="00464737" w:rsidRDefault="00464737" w:rsidP="0093506F">
      <w:pPr>
        <w:pStyle w:val="Corpsdetexte"/>
        <w:tabs>
          <w:tab w:val="left" w:pos="1134"/>
        </w:tabs>
        <w:spacing w:after="0" w:line="300" w:lineRule="atLeast"/>
        <w:ind w:left="1134"/>
        <w:jc w:val="both"/>
        <w:rPr>
          <w:rFonts w:ascii="Arial Narrow" w:eastAsia="Times" w:hAnsi="Arial Narrow"/>
          <w:sz w:val="22"/>
          <w:szCs w:val="22"/>
        </w:rPr>
      </w:pPr>
    </w:p>
    <w:p w:rsidR="00464737"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t xml:space="preserve">Les températures et vitesses des fumées d’incendie sont modélisées à partir de </w:t>
      </w:r>
      <w:proofErr w:type="gramStart"/>
      <w:r w:rsidRPr="002D2801">
        <w:rPr>
          <w:rFonts w:ascii="Arial Narrow" w:eastAsia="Times" w:hAnsi="Arial Narrow"/>
          <w:sz w:val="22"/>
          <w:szCs w:val="22"/>
        </w:rPr>
        <w:t>corrélations</w:t>
      </w:r>
      <w:r>
        <w:rPr>
          <w:rFonts w:ascii="Arial Narrow" w:eastAsia="Times" w:hAnsi="Arial Narrow"/>
          <w:sz w:val="22"/>
          <w:szCs w:val="22"/>
        </w:rPr>
        <w:t xml:space="preserve">  </w:t>
      </w:r>
      <w:r w:rsidRPr="002D2801">
        <w:rPr>
          <w:rFonts w:ascii="Arial Narrow" w:eastAsia="Times" w:hAnsi="Arial Narrow"/>
          <w:sz w:val="22"/>
          <w:szCs w:val="22"/>
        </w:rPr>
        <w:t>développées</w:t>
      </w:r>
      <w:proofErr w:type="gramEnd"/>
      <w:r w:rsidRPr="002D2801">
        <w:rPr>
          <w:rFonts w:ascii="Arial Narrow" w:eastAsia="Times" w:hAnsi="Arial Narrow"/>
          <w:sz w:val="22"/>
          <w:szCs w:val="22"/>
        </w:rPr>
        <w:t xml:space="preserve"> par </w:t>
      </w:r>
      <w:proofErr w:type="spellStart"/>
      <w:r w:rsidRPr="002D2801">
        <w:rPr>
          <w:rFonts w:ascii="Arial Narrow" w:eastAsia="Times" w:hAnsi="Arial Narrow"/>
          <w:sz w:val="22"/>
          <w:szCs w:val="22"/>
        </w:rPr>
        <w:t>Alpert</w:t>
      </w:r>
      <w:proofErr w:type="spellEnd"/>
      <w:r w:rsidRPr="002D2801">
        <w:rPr>
          <w:rFonts w:ascii="Arial Narrow" w:eastAsia="Times" w:hAnsi="Arial Narrow"/>
          <w:sz w:val="22"/>
          <w:szCs w:val="22"/>
        </w:rPr>
        <w:t xml:space="preserve"> (SFPE </w:t>
      </w:r>
      <w:proofErr w:type="spellStart"/>
      <w:r w:rsidRPr="002D2801">
        <w:rPr>
          <w:rFonts w:ascii="Arial Narrow" w:eastAsia="Times" w:hAnsi="Arial Narrow"/>
          <w:sz w:val="22"/>
          <w:szCs w:val="22"/>
        </w:rPr>
        <w:t>Handbook</w:t>
      </w:r>
      <w:proofErr w:type="spellEnd"/>
      <w:r w:rsidRPr="002D2801">
        <w:rPr>
          <w:rFonts w:ascii="Arial Narrow" w:eastAsia="Times" w:hAnsi="Arial Narrow"/>
          <w:sz w:val="22"/>
          <w:szCs w:val="22"/>
        </w:rPr>
        <w:t xml:space="preserve"> of </w:t>
      </w:r>
      <w:proofErr w:type="spellStart"/>
      <w:r w:rsidRPr="002D2801">
        <w:rPr>
          <w:rFonts w:ascii="Arial Narrow" w:eastAsia="Times" w:hAnsi="Arial Narrow"/>
          <w:sz w:val="22"/>
          <w:szCs w:val="22"/>
        </w:rPr>
        <w:t>Fire</w:t>
      </w:r>
      <w:proofErr w:type="spellEnd"/>
      <w:r w:rsidRPr="002D2801">
        <w:rPr>
          <w:rFonts w:ascii="Arial Narrow" w:eastAsia="Times" w:hAnsi="Arial Narrow"/>
          <w:sz w:val="22"/>
          <w:szCs w:val="22"/>
        </w:rPr>
        <w:t xml:space="preserve"> Protection Engineering. </w:t>
      </w:r>
      <w:proofErr w:type="spellStart"/>
      <w:r w:rsidRPr="002D2801">
        <w:rPr>
          <w:rFonts w:ascii="Arial Narrow" w:eastAsia="Times" w:hAnsi="Arial Narrow"/>
          <w:sz w:val="22"/>
          <w:szCs w:val="22"/>
        </w:rPr>
        <w:t>Third</w:t>
      </w:r>
      <w:proofErr w:type="spellEnd"/>
      <w:r w:rsidRPr="002D2801">
        <w:rPr>
          <w:rFonts w:ascii="Arial Narrow" w:eastAsia="Times" w:hAnsi="Arial Narrow"/>
          <w:sz w:val="22"/>
          <w:szCs w:val="22"/>
        </w:rPr>
        <w:t xml:space="preserve"> Edition. </w:t>
      </w:r>
      <w:proofErr w:type="spellStart"/>
      <w:r w:rsidRPr="002D2801">
        <w:rPr>
          <w:rFonts w:ascii="Arial Narrow" w:eastAsia="Times" w:hAnsi="Arial Narrow"/>
          <w:sz w:val="22"/>
          <w:szCs w:val="22"/>
        </w:rPr>
        <w:t>Ceiling</w:t>
      </w:r>
      <w:proofErr w:type="spellEnd"/>
      <w:r w:rsidRPr="002D2801">
        <w:rPr>
          <w:rFonts w:ascii="Arial Narrow" w:eastAsia="Times" w:hAnsi="Arial Narrow"/>
          <w:sz w:val="22"/>
          <w:szCs w:val="22"/>
        </w:rPr>
        <w:t xml:space="preserve"> Jet Flows. Ronald L. </w:t>
      </w:r>
      <w:proofErr w:type="spellStart"/>
      <w:r w:rsidRPr="002D2801">
        <w:rPr>
          <w:rFonts w:ascii="Arial Narrow" w:eastAsia="Times" w:hAnsi="Arial Narrow"/>
          <w:sz w:val="22"/>
          <w:szCs w:val="22"/>
        </w:rPr>
        <w:t>Alpert</w:t>
      </w:r>
      <w:proofErr w:type="spellEnd"/>
      <w:r w:rsidRPr="002D2801">
        <w:rPr>
          <w:rFonts w:ascii="Arial Narrow" w:eastAsia="Times" w:hAnsi="Arial Narrow"/>
          <w:sz w:val="22"/>
          <w:szCs w:val="22"/>
        </w:rPr>
        <w:t>.) pour les écoulements de fumées sous plafond :</w:t>
      </w:r>
    </w:p>
    <w:p w:rsidR="00464737" w:rsidRDefault="00464737" w:rsidP="0093506F">
      <w:pPr>
        <w:pStyle w:val="Corpsdetexte"/>
        <w:tabs>
          <w:tab w:val="left" w:pos="1134"/>
        </w:tabs>
        <w:spacing w:after="0" w:line="300" w:lineRule="atLeast"/>
        <w:ind w:left="1134"/>
        <w:jc w:val="both"/>
        <w:rPr>
          <w:rFonts w:ascii="Arial Narrow" w:eastAsia="Times" w:hAnsi="Arial Narrow"/>
          <w:sz w:val="22"/>
          <w:szCs w:val="22"/>
        </w:rPr>
      </w:pPr>
    </w:p>
    <w:p w:rsidR="002D2801" w:rsidRDefault="003A4E26" w:rsidP="002D2801">
      <w:pPr>
        <w:pStyle w:val="Corpsdetexte"/>
        <w:tabs>
          <w:tab w:val="left" w:pos="1134"/>
        </w:tabs>
        <w:spacing w:after="0" w:line="300" w:lineRule="atLeast"/>
        <w:ind w:left="1134" w:right="-283"/>
        <w:jc w:val="center"/>
        <w:rPr>
          <w:rFonts w:ascii="Arial Narrow" w:eastAsia="Times" w:hAnsi="Arial Narrow"/>
          <w:sz w:val="22"/>
          <w:szCs w:val="22"/>
        </w:rPr>
      </w:pPr>
      <w:r>
        <w:rPr>
          <w:rFonts w:ascii="Arial Narrow" w:eastAsia="Times" w:hAnsi="Arial Narrow"/>
          <w:noProof/>
          <w:sz w:val="22"/>
          <w:szCs w:val="22"/>
          <w:lang w:eastAsia="fr-FR"/>
        </w:rPr>
        <w:drawing>
          <wp:inline distT="0" distB="0" distL="0" distR="0">
            <wp:extent cx="3418840" cy="138366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418840" cy="1383665"/>
                    </a:xfrm>
                    <a:prstGeom prst="rect">
                      <a:avLst/>
                    </a:prstGeom>
                    <a:noFill/>
                    <a:ln w="9525">
                      <a:noFill/>
                      <a:miter lim="800000"/>
                      <a:headEnd/>
                      <a:tailEnd/>
                    </a:ln>
                  </pic:spPr>
                </pic:pic>
              </a:graphicData>
            </a:graphic>
          </wp:inline>
        </w:drawing>
      </w:r>
    </w:p>
    <w:p w:rsidR="002D2801" w:rsidRDefault="002D2801" w:rsidP="007D5D32">
      <w:pPr>
        <w:pStyle w:val="Corpsdetexte"/>
        <w:tabs>
          <w:tab w:val="left" w:pos="1134"/>
        </w:tabs>
        <w:spacing w:after="0" w:line="300" w:lineRule="atLeast"/>
        <w:ind w:left="1134" w:right="-283"/>
        <w:jc w:val="both"/>
        <w:rPr>
          <w:rFonts w:ascii="Arial Narrow" w:eastAsia="Times" w:hAnsi="Arial Narrow"/>
          <w:sz w:val="22"/>
          <w:szCs w:val="22"/>
        </w:rPr>
      </w:pPr>
    </w:p>
    <w:p w:rsidR="002D2801" w:rsidRP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t>Avec :</w:t>
      </w:r>
    </w:p>
    <w:p w:rsidR="002D2801" w:rsidRPr="002D2801" w:rsidRDefault="002D2801" w:rsidP="0093506F">
      <w:pPr>
        <w:pStyle w:val="Corpsdetexte"/>
        <w:numPr>
          <w:ilvl w:val="0"/>
          <w:numId w:val="36"/>
        </w:numPr>
        <w:tabs>
          <w:tab w:val="left" w:pos="1134"/>
        </w:tabs>
        <w:spacing w:after="0" w:line="300" w:lineRule="atLeast"/>
        <w:jc w:val="both"/>
        <w:rPr>
          <w:rFonts w:ascii="Arial Narrow" w:eastAsia="Times" w:hAnsi="Arial Narrow"/>
          <w:sz w:val="22"/>
          <w:szCs w:val="22"/>
        </w:rPr>
      </w:pPr>
      <w:r w:rsidRPr="002D2801">
        <w:rPr>
          <w:rFonts w:ascii="Arial Narrow" w:eastAsia="Times" w:hAnsi="Arial Narrow"/>
          <w:sz w:val="22"/>
          <w:szCs w:val="22"/>
        </w:rPr>
        <w:t>T : Température des fumées en un point donné (°C).</w:t>
      </w:r>
    </w:p>
    <w:p w:rsidR="002D2801" w:rsidRPr="002D2801" w:rsidRDefault="002D2801" w:rsidP="0093506F">
      <w:pPr>
        <w:pStyle w:val="Corpsdetexte"/>
        <w:numPr>
          <w:ilvl w:val="0"/>
          <w:numId w:val="36"/>
        </w:numPr>
        <w:tabs>
          <w:tab w:val="left" w:pos="1134"/>
        </w:tabs>
        <w:spacing w:after="0" w:line="300" w:lineRule="atLeast"/>
        <w:jc w:val="both"/>
        <w:rPr>
          <w:rFonts w:ascii="Arial Narrow" w:eastAsia="Times" w:hAnsi="Arial Narrow"/>
          <w:sz w:val="22"/>
          <w:szCs w:val="22"/>
        </w:rPr>
      </w:pPr>
      <w:proofErr w:type="gramStart"/>
      <w:r w:rsidRPr="002D2801">
        <w:rPr>
          <w:rFonts w:ascii="Arial Narrow" w:eastAsia="Times" w:hAnsi="Arial Narrow"/>
          <w:sz w:val="22"/>
          <w:szCs w:val="22"/>
        </w:rPr>
        <w:t>u</w:t>
      </w:r>
      <w:proofErr w:type="gramEnd"/>
      <w:r w:rsidRPr="002D2801">
        <w:rPr>
          <w:rFonts w:ascii="Arial Narrow" w:eastAsia="Times" w:hAnsi="Arial Narrow"/>
          <w:sz w:val="22"/>
          <w:szCs w:val="22"/>
        </w:rPr>
        <w:t xml:space="preserve"> : Vitesse des fumées en un point donné (m/s).</w:t>
      </w:r>
    </w:p>
    <w:p w:rsidR="002D2801" w:rsidRPr="002D2801" w:rsidRDefault="002D2801" w:rsidP="0093506F">
      <w:pPr>
        <w:pStyle w:val="Corpsdetexte"/>
        <w:numPr>
          <w:ilvl w:val="0"/>
          <w:numId w:val="36"/>
        </w:numPr>
        <w:tabs>
          <w:tab w:val="left" w:pos="1134"/>
        </w:tabs>
        <w:spacing w:after="0" w:line="300" w:lineRule="atLeast"/>
        <w:jc w:val="both"/>
        <w:rPr>
          <w:rFonts w:ascii="Arial Narrow" w:eastAsia="Times" w:hAnsi="Arial Narrow"/>
          <w:sz w:val="22"/>
          <w:szCs w:val="22"/>
        </w:rPr>
      </w:pPr>
      <w:proofErr w:type="gramStart"/>
      <w:r w:rsidRPr="002D2801">
        <w:rPr>
          <w:rFonts w:ascii="Arial Narrow" w:eastAsia="Times" w:hAnsi="Arial Narrow"/>
          <w:sz w:val="22"/>
          <w:szCs w:val="22"/>
        </w:rPr>
        <w:t>r</w:t>
      </w:r>
      <w:proofErr w:type="gramEnd"/>
      <w:r w:rsidRPr="002D2801">
        <w:rPr>
          <w:rFonts w:ascii="Arial Narrow" w:eastAsia="Times" w:hAnsi="Arial Narrow"/>
          <w:sz w:val="22"/>
          <w:szCs w:val="22"/>
        </w:rPr>
        <w:t xml:space="preserve"> : Distance radiale à partir du centre du panache (m).</w:t>
      </w:r>
    </w:p>
    <w:p w:rsidR="002D2801" w:rsidRPr="002D2801" w:rsidRDefault="002D2801" w:rsidP="0093506F">
      <w:pPr>
        <w:pStyle w:val="Corpsdetexte"/>
        <w:numPr>
          <w:ilvl w:val="0"/>
          <w:numId w:val="36"/>
        </w:numPr>
        <w:tabs>
          <w:tab w:val="left" w:pos="1134"/>
        </w:tabs>
        <w:spacing w:after="0" w:line="300" w:lineRule="atLeast"/>
        <w:jc w:val="both"/>
        <w:rPr>
          <w:rFonts w:ascii="Arial Narrow" w:eastAsia="Times" w:hAnsi="Arial Narrow"/>
          <w:sz w:val="22"/>
          <w:szCs w:val="22"/>
        </w:rPr>
      </w:pPr>
      <w:r w:rsidRPr="002D2801">
        <w:rPr>
          <w:rFonts w:ascii="Arial Narrow" w:eastAsia="Times" w:hAnsi="Arial Narrow"/>
          <w:sz w:val="22"/>
          <w:szCs w:val="22"/>
        </w:rPr>
        <w:t>H : Hauteur par rapport au foyer (m).</w:t>
      </w:r>
    </w:p>
    <w:p w:rsidR="002D2801" w:rsidRDefault="002D2801" w:rsidP="0093506F">
      <w:pPr>
        <w:pStyle w:val="Corpsdetexte"/>
        <w:numPr>
          <w:ilvl w:val="0"/>
          <w:numId w:val="36"/>
        </w:numPr>
        <w:tabs>
          <w:tab w:val="left" w:pos="1134"/>
        </w:tabs>
        <w:spacing w:after="0" w:line="300" w:lineRule="atLeast"/>
        <w:jc w:val="both"/>
        <w:rPr>
          <w:rFonts w:ascii="Arial Narrow" w:eastAsia="Times" w:hAnsi="Arial Narrow"/>
          <w:sz w:val="22"/>
          <w:szCs w:val="22"/>
        </w:rPr>
      </w:pPr>
      <w:r>
        <w:rPr>
          <w:rFonts w:ascii="Arial Narrow" w:eastAsia="Times" w:hAnsi="Arial Narrow"/>
          <w:sz w:val="22"/>
          <w:szCs w:val="22"/>
        </w:rPr>
        <w:t>Q</w:t>
      </w:r>
      <w:r w:rsidRPr="002D2801">
        <w:rPr>
          <w:rFonts w:ascii="Arial Narrow" w:eastAsia="Times" w:hAnsi="Arial Narrow"/>
          <w:sz w:val="22"/>
          <w:szCs w:val="22"/>
        </w:rPr>
        <w:t xml:space="preserve"> : Débit calo</w:t>
      </w:r>
      <w:r>
        <w:rPr>
          <w:rFonts w:ascii="Arial Narrow" w:eastAsia="Times" w:hAnsi="Arial Narrow"/>
          <w:sz w:val="22"/>
          <w:szCs w:val="22"/>
        </w:rPr>
        <w:t>rifique convectif du foyer (kW) (débit calorifique convectif égal à 60% du débit calorifique total)</w:t>
      </w:r>
      <w:r w:rsidRPr="002D2801">
        <w:rPr>
          <w:rFonts w:ascii="Arial Narrow" w:eastAsia="Times" w:hAnsi="Arial Narrow"/>
          <w:sz w:val="22"/>
          <w:szCs w:val="22"/>
        </w:rPr>
        <w:t>.</w:t>
      </w: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p>
    <w:p w:rsidR="002D2801" w:rsidRPr="00EB3D95" w:rsidRDefault="002D2801" w:rsidP="0093506F">
      <w:pPr>
        <w:pStyle w:val="Corpsdetexte"/>
        <w:numPr>
          <w:ilvl w:val="0"/>
          <w:numId w:val="29"/>
        </w:numPr>
        <w:suppressAutoHyphens w:val="0"/>
        <w:spacing w:after="0" w:line="320" w:lineRule="atLeast"/>
        <w:jc w:val="both"/>
        <w:rPr>
          <w:rFonts w:ascii="Arial Narrow" w:hAnsi="Arial Narrow"/>
          <w:b/>
          <w:sz w:val="22"/>
          <w:szCs w:val="22"/>
        </w:rPr>
      </w:pPr>
      <w:r>
        <w:rPr>
          <w:rFonts w:ascii="Arial Narrow" w:hAnsi="Arial Narrow"/>
          <w:b/>
          <w:sz w:val="22"/>
          <w:szCs w:val="22"/>
        </w:rPr>
        <w:t xml:space="preserve">Dimensionnement </w:t>
      </w:r>
      <w:r w:rsidR="00526845">
        <w:rPr>
          <w:rFonts w:ascii="Arial Narrow" w:hAnsi="Arial Narrow"/>
          <w:b/>
          <w:sz w:val="22"/>
          <w:szCs w:val="22"/>
        </w:rPr>
        <w:t>sprinkler</w:t>
      </w:r>
    </w:p>
    <w:p w:rsidR="007D5D32" w:rsidRP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r w:rsidRPr="007D5D32">
        <w:rPr>
          <w:rFonts w:ascii="Arial Narrow" w:eastAsia="Times" w:hAnsi="Arial Narrow"/>
          <w:sz w:val="22"/>
          <w:szCs w:val="22"/>
        </w:rPr>
        <w:t>Les têtes sprinkler sont modélisées avec les données d’entrée suivantes, issues de la règle</w:t>
      </w:r>
      <w:r>
        <w:rPr>
          <w:rFonts w:ascii="Arial Narrow" w:eastAsia="Times" w:hAnsi="Arial Narrow"/>
          <w:sz w:val="22"/>
          <w:szCs w:val="22"/>
        </w:rPr>
        <w:t xml:space="preserve"> </w:t>
      </w:r>
      <w:r w:rsidRPr="007D5D32">
        <w:rPr>
          <w:rFonts w:ascii="Arial Narrow" w:eastAsia="Times" w:hAnsi="Arial Narrow"/>
          <w:sz w:val="22"/>
          <w:szCs w:val="22"/>
        </w:rPr>
        <w:t>APSAD</w:t>
      </w:r>
      <w:r w:rsidR="00526845">
        <w:rPr>
          <w:rFonts w:ascii="Arial Narrow" w:eastAsia="Times" w:hAnsi="Arial Narrow"/>
          <w:sz w:val="22"/>
          <w:szCs w:val="22"/>
        </w:rPr>
        <w:t> </w:t>
      </w:r>
      <w:r w:rsidRPr="007D5D32">
        <w:rPr>
          <w:rFonts w:ascii="Arial Narrow" w:eastAsia="Times" w:hAnsi="Arial Narrow"/>
          <w:sz w:val="22"/>
          <w:szCs w:val="22"/>
        </w:rPr>
        <w:t>R1 :</w:t>
      </w:r>
    </w:p>
    <w:p w:rsidR="007D5D32" w:rsidRPr="007D5D32" w:rsidRDefault="007D5D32" w:rsidP="0093506F">
      <w:pPr>
        <w:pStyle w:val="Corpsdetexte"/>
        <w:numPr>
          <w:ilvl w:val="0"/>
          <w:numId w:val="34"/>
        </w:numPr>
        <w:tabs>
          <w:tab w:val="left" w:pos="1134"/>
        </w:tabs>
        <w:spacing w:after="0" w:line="300" w:lineRule="atLeast"/>
        <w:jc w:val="both"/>
        <w:rPr>
          <w:rFonts w:ascii="Arial Narrow" w:eastAsia="Times" w:hAnsi="Arial Narrow"/>
          <w:sz w:val="22"/>
          <w:szCs w:val="22"/>
        </w:rPr>
      </w:pPr>
      <w:r w:rsidRPr="007D5D32">
        <w:rPr>
          <w:rFonts w:ascii="Arial Narrow" w:eastAsia="Times" w:hAnsi="Arial Narrow"/>
          <w:sz w:val="22"/>
          <w:szCs w:val="22"/>
        </w:rPr>
        <w:t>Température de déclenchement des têtes : 74 °C (valeur enveloppe, la température de</w:t>
      </w:r>
      <w:r>
        <w:rPr>
          <w:rFonts w:ascii="Arial Narrow" w:eastAsia="Times" w:hAnsi="Arial Narrow"/>
          <w:sz w:val="22"/>
          <w:szCs w:val="22"/>
        </w:rPr>
        <w:t xml:space="preserve"> </w:t>
      </w:r>
      <w:r w:rsidRPr="007D5D32">
        <w:rPr>
          <w:rFonts w:ascii="Arial Narrow" w:eastAsia="Times" w:hAnsi="Arial Narrow"/>
          <w:sz w:val="22"/>
          <w:szCs w:val="22"/>
        </w:rPr>
        <w:t xml:space="preserve">fonctionnement des </w:t>
      </w:r>
      <w:r w:rsidR="00526845" w:rsidRPr="007D5D32">
        <w:rPr>
          <w:rFonts w:ascii="Arial Narrow" w:eastAsia="Times" w:hAnsi="Arial Narrow"/>
          <w:sz w:val="22"/>
          <w:szCs w:val="22"/>
        </w:rPr>
        <w:t>sprinklers</w:t>
      </w:r>
      <w:r w:rsidRPr="007D5D32">
        <w:rPr>
          <w:rFonts w:ascii="Arial Narrow" w:eastAsia="Times" w:hAnsi="Arial Narrow"/>
          <w:sz w:val="22"/>
          <w:szCs w:val="22"/>
        </w:rPr>
        <w:t xml:space="preserve"> sous-toiture étant 74 °C pour les fusibles et 68 °C pour</w:t>
      </w:r>
      <w:r>
        <w:rPr>
          <w:rFonts w:ascii="Arial Narrow" w:eastAsia="Times" w:hAnsi="Arial Narrow"/>
          <w:sz w:val="22"/>
          <w:szCs w:val="22"/>
        </w:rPr>
        <w:t xml:space="preserve"> </w:t>
      </w:r>
      <w:r w:rsidRPr="007D5D32">
        <w:rPr>
          <w:rFonts w:ascii="Arial Narrow" w:eastAsia="Times" w:hAnsi="Arial Narrow"/>
          <w:sz w:val="22"/>
          <w:szCs w:val="22"/>
        </w:rPr>
        <w:t>les ampoules).</w:t>
      </w:r>
    </w:p>
    <w:p w:rsidR="007D5D32" w:rsidRPr="007D5D32" w:rsidRDefault="007D5D32" w:rsidP="0093506F">
      <w:pPr>
        <w:pStyle w:val="Corpsdetexte"/>
        <w:numPr>
          <w:ilvl w:val="0"/>
          <w:numId w:val="34"/>
        </w:numPr>
        <w:tabs>
          <w:tab w:val="left" w:pos="1134"/>
        </w:tabs>
        <w:spacing w:after="0" w:line="300" w:lineRule="atLeast"/>
        <w:jc w:val="both"/>
        <w:rPr>
          <w:rFonts w:ascii="Arial Narrow" w:eastAsia="Times" w:hAnsi="Arial Narrow"/>
          <w:sz w:val="22"/>
          <w:szCs w:val="22"/>
        </w:rPr>
      </w:pPr>
      <w:r w:rsidRPr="007D5D32">
        <w:rPr>
          <w:rFonts w:ascii="Arial Narrow" w:eastAsia="Times" w:hAnsi="Arial Narrow"/>
          <w:sz w:val="22"/>
          <w:szCs w:val="22"/>
        </w:rPr>
        <w:t>Sensibilité thermique des têtes caractérisée par un indice de temps de réponse</w:t>
      </w:r>
      <w:r>
        <w:rPr>
          <w:rFonts w:ascii="Arial Narrow" w:eastAsia="Times" w:hAnsi="Arial Narrow"/>
          <w:sz w:val="22"/>
          <w:szCs w:val="22"/>
        </w:rPr>
        <w:t xml:space="preserve"> </w:t>
      </w:r>
      <w:r w:rsidRPr="007D5D32">
        <w:rPr>
          <w:rFonts w:ascii="Arial Narrow" w:eastAsia="Times" w:hAnsi="Arial Narrow"/>
          <w:sz w:val="22"/>
          <w:szCs w:val="22"/>
        </w:rPr>
        <w:t>RTI égal à 50 (</w:t>
      </w:r>
      <w:proofErr w:type="spellStart"/>
      <w:r w:rsidRPr="007D5D32">
        <w:rPr>
          <w:rFonts w:ascii="Arial Narrow" w:eastAsia="Times" w:hAnsi="Arial Narrow"/>
          <w:sz w:val="22"/>
          <w:szCs w:val="22"/>
        </w:rPr>
        <w:t>m.s</w:t>
      </w:r>
      <w:proofErr w:type="spellEnd"/>
      <w:r w:rsidRPr="007D5D32">
        <w:rPr>
          <w:rFonts w:ascii="Arial Narrow" w:eastAsia="Times" w:hAnsi="Arial Narrow"/>
          <w:sz w:val="22"/>
          <w:szCs w:val="22"/>
        </w:rPr>
        <w:t>)</w:t>
      </w:r>
      <w:r w:rsidRPr="00C9143B">
        <w:rPr>
          <w:rFonts w:ascii="Arial Narrow" w:eastAsia="Times" w:hAnsi="Arial Narrow"/>
          <w:sz w:val="22"/>
          <w:szCs w:val="22"/>
          <w:vertAlign w:val="superscript"/>
        </w:rPr>
        <w:t>0.5</w:t>
      </w:r>
      <w:r w:rsidRPr="007D5D32">
        <w:rPr>
          <w:rFonts w:ascii="Arial Narrow" w:eastAsia="Times" w:hAnsi="Arial Narrow"/>
          <w:sz w:val="22"/>
          <w:szCs w:val="22"/>
        </w:rPr>
        <w:t>.</w:t>
      </w:r>
    </w:p>
    <w:p w:rsidR="007D5D32" w:rsidRPr="00230AA0" w:rsidRDefault="007D5D32" w:rsidP="0093506F">
      <w:pPr>
        <w:pStyle w:val="Corpsdetexte"/>
        <w:numPr>
          <w:ilvl w:val="0"/>
          <w:numId w:val="34"/>
        </w:numPr>
        <w:tabs>
          <w:tab w:val="left" w:pos="1134"/>
        </w:tabs>
        <w:spacing w:after="0" w:line="300" w:lineRule="atLeast"/>
        <w:jc w:val="both"/>
        <w:rPr>
          <w:rFonts w:ascii="Arial Narrow" w:eastAsia="Times" w:hAnsi="Arial Narrow"/>
          <w:sz w:val="22"/>
          <w:szCs w:val="22"/>
        </w:rPr>
      </w:pPr>
      <w:r w:rsidRPr="00230AA0">
        <w:rPr>
          <w:rFonts w:ascii="Arial Narrow" w:eastAsia="Times" w:hAnsi="Arial Narrow"/>
          <w:sz w:val="22"/>
          <w:szCs w:val="22"/>
        </w:rPr>
        <w:t xml:space="preserve">Hauteur moyenne : </w:t>
      </w:r>
      <w:r w:rsidR="00230AA0" w:rsidRPr="00230AA0">
        <w:rPr>
          <w:rFonts w:ascii="Arial Narrow" w:eastAsia="Times" w:hAnsi="Arial Narrow"/>
          <w:sz w:val="22"/>
          <w:szCs w:val="22"/>
        </w:rPr>
        <w:t xml:space="preserve">10 </w:t>
      </w:r>
      <w:r w:rsidRPr="00230AA0">
        <w:rPr>
          <w:rFonts w:ascii="Arial Narrow" w:eastAsia="Times" w:hAnsi="Arial Narrow"/>
          <w:sz w:val="22"/>
          <w:szCs w:val="22"/>
        </w:rPr>
        <w:t>m.</w:t>
      </w:r>
    </w:p>
    <w:p w:rsidR="007D5D32" w:rsidRPr="007D5D32" w:rsidRDefault="007D5D32" w:rsidP="0093506F">
      <w:pPr>
        <w:pStyle w:val="Corpsdetexte"/>
        <w:numPr>
          <w:ilvl w:val="0"/>
          <w:numId w:val="34"/>
        </w:numPr>
        <w:tabs>
          <w:tab w:val="left" w:pos="1134"/>
        </w:tabs>
        <w:spacing w:after="0" w:line="300" w:lineRule="atLeast"/>
        <w:jc w:val="both"/>
        <w:rPr>
          <w:rFonts w:ascii="Arial Narrow" w:eastAsia="Times" w:hAnsi="Arial Narrow"/>
          <w:sz w:val="22"/>
          <w:szCs w:val="22"/>
        </w:rPr>
      </w:pPr>
      <w:r w:rsidRPr="007D5D32">
        <w:rPr>
          <w:rFonts w:ascii="Arial Narrow" w:eastAsia="Times" w:hAnsi="Arial Narrow"/>
          <w:sz w:val="22"/>
          <w:szCs w:val="22"/>
        </w:rPr>
        <w:t xml:space="preserve">Distance horizontale jusqu’à une tête </w:t>
      </w:r>
      <w:r w:rsidR="00526845" w:rsidRPr="007D5D32">
        <w:rPr>
          <w:rFonts w:ascii="Arial Narrow" w:eastAsia="Times" w:hAnsi="Arial Narrow"/>
          <w:sz w:val="22"/>
          <w:szCs w:val="22"/>
        </w:rPr>
        <w:t>sprinkler</w:t>
      </w:r>
      <w:r w:rsidRPr="007D5D32">
        <w:rPr>
          <w:rFonts w:ascii="Arial Narrow" w:eastAsia="Times" w:hAnsi="Arial Narrow"/>
          <w:sz w:val="22"/>
          <w:szCs w:val="22"/>
        </w:rPr>
        <w:t xml:space="preserve"> en tout point inférieure à 1.7 m (la</w:t>
      </w:r>
      <w:r>
        <w:rPr>
          <w:rFonts w:ascii="Arial Narrow" w:eastAsia="Times" w:hAnsi="Arial Narrow"/>
          <w:sz w:val="22"/>
          <w:szCs w:val="22"/>
        </w:rPr>
        <w:t xml:space="preserve"> </w:t>
      </w:r>
      <w:r w:rsidRPr="007D5D32">
        <w:rPr>
          <w:rFonts w:ascii="Arial Narrow" w:eastAsia="Times" w:hAnsi="Arial Narrow"/>
          <w:sz w:val="22"/>
          <w:szCs w:val="22"/>
        </w:rPr>
        <w:t>surface couverte par tête étant 9.3 m² au maximum).</w:t>
      </w: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p>
    <w:p w:rsidR="002D2801" w:rsidRPr="00EB3D95" w:rsidRDefault="002D2801" w:rsidP="0093506F">
      <w:pPr>
        <w:pStyle w:val="Corpsdetexte"/>
        <w:numPr>
          <w:ilvl w:val="0"/>
          <w:numId w:val="29"/>
        </w:numPr>
        <w:suppressAutoHyphens w:val="0"/>
        <w:spacing w:after="0" w:line="320" w:lineRule="atLeast"/>
        <w:jc w:val="both"/>
        <w:rPr>
          <w:rFonts w:ascii="Arial Narrow" w:hAnsi="Arial Narrow"/>
          <w:b/>
          <w:sz w:val="22"/>
          <w:szCs w:val="22"/>
        </w:rPr>
      </w:pPr>
      <w:r>
        <w:rPr>
          <w:rFonts w:ascii="Arial Narrow" w:hAnsi="Arial Narrow"/>
          <w:b/>
          <w:sz w:val="22"/>
          <w:szCs w:val="22"/>
        </w:rPr>
        <w:t xml:space="preserve">Résultats </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r w:rsidRPr="007D5D32">
        <w:rPr>
          <w:rFonts w:ascii="Arial Narrow" w:eastAsia="Times" w:hAnsi="Arial Narrow"/>
          <w:sz w:val="22"/>
          <w:szCs w:val="22"/>
        </w:rPr>
        <w:t>Pour les différentes cinétiques de développement de feu, la courbe suivante présente</w:t>
      </w:r>
      <w:r>
        <w:rPr>
          <w:rFonts w:ascii="Arial Narrow" w:eastAsia="Times" w:hAnsi="Arial Narrow"/>
          <w:sz w:val="22"/>
          <w:szCs w:val="22"/>
        </w:rPr>
        <w:t xml:space="preserve"> </w:t>
      </w:r>
      <w:r w:rsidRPr="007D5D32">
        <w:rPr>
          <w:rFonts w:ascii="Arial Narrow" w:eastAsia="Times" w:hAnsi="Arial Narrow"/>
          <w:sz w:val="22"/>
          <w:szCs w:val="22"/>
        </w:rPr>
        <w:t xml:space="preserve">l’évolution de la température de l’élément </w:t>
      </w:r>
      <w:proofErr w:type="spellStart"/>
      <w:r w:rsidRPr="007D5D32">
        <w:rPr>
          <w:rFonts w:ascii="Arial Narrow" w:eastAsia="Times" w:hAnsi="Arial Narrow"/>
          <w:sz w:val="22"/>
          <w:szCs w:val="22"/>
        </w:rPr>
        <w:t>thermo-fusible</w:t>
      </w:r>
      <w:proofErr w:type="spellEnd"/>
      <w:r w:rsidRPr="007D5D32">
        <w:rPr>
          <w:rFonts w:ascii="Arial Narrow" w:eastAsia="Times" w:hAnsi="Arial Narrow"/>
          <w:sz w:val="22"/>
          <w:szCs w:val="22"/>
        </w:rPr>
        <w:t xml:space="preserve"> de la tête </w:t>
      </w:r>
      <w:r w:rsidR="00526845" w:rsidRPr="007D5D32">
        <w:rPr>
          <w:rFonts w:ascii="Arial Narrow" w:eastAsia="Times" w:hAnsi="Arial Narrow"/>
          <w:sz w:val="22"/>
          <w:szCs w:val="22"/>
        </w:rPr>
        <w:t>sprinkler</w:t>
      </w:r>
      <w:r w:rsidRPr="007D5D32">
        <w:rPr>
          <w:rFonts w:ascii="Arial Narrow" w:eastAsia="Times" w:hAnsi="Arial Narrow"/>
          <w:sz w:val="22"/>
          <w:szCs w:val="22"/>
        </w:rPr>
        <w:t xml:space="preserve"> sous toiture la plus</w:t>
      </w:r>
      <w:r>
        <w:rPr>
          <w:rFonts w:ascii="Arial Narrow" w:eastAsia="Times" w:hAnsi="Arial Narrow"/>
          <w:sz w:val="22"/>
          <w:szCs w:val="22"/>
        </w:rPr>
        <w:t xml:space="preserve"> </w:t>
      </w:r>
      <w:r w:rsidRPr="007D5D32">
        <w:rPr>
          <w:rFonts w:ascii="Arial Narrow" w:eastAsia="Times" w:hAnsi="Arial Narrow"/>
          <w:sz w:val="22"/>
          <w:szCs w:val="22"/>
        </w:rPr>
        <w:t>proche du foyer :</w:t>
      </w: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p>
    <w:p w:rsidR="007D5D32" w:rsidRDefault="003A4E26" w:rsidP="00C9143B">
      <w:pPr>
        <w:pStyle w:val="Corpsdetexte"/>
        <w:tabs>
          <w:tab w:val="left" w:pos="1134"/>
        </w:tabs>
        <w:spacing w:after="0" w:line="300" w:lineRule="atLeast"/>
        <w:ind w:left="1134" w:right="-283"/>
        <w:jc w:val="center"/>
        <w:rPr>
          <w:rFonts w:ascii="Arial Narrow" w:eastAsia="Times" w:hAnsi="Arial Narrow"/>
          <w:sz w:val="22"/>
          <w:szCs w:val="22"/>
        </w:rPr>
      </w:pPr>
      <w:r>
        <w:rPr>
          <w:rFonts w:ascii="Arial Narrow" w:eastAsia="Times" w:hAnsi="Arial Narrow"/>
          <w:noProof/>
          <w:sz w:val="22"/>
          <w:szCs w:val="22"/>
          <w:lang w:eastAsia="fr-FR"/>
        </w:rPr>
        <w:lastRenderedPageBreak/>
        <w:drawing>
          <wp:inline distT="0" distB="0" distL="0" distR="0">
            <wp:extent cx="5407025" cy="3300095"/>
            <wp:effectExtent l="1905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407025" cy="3300095"/>
                    </a:xfrm>
                    <a:prstGeom prst="rect">
                      <a:avLst/>
                    </a:prstGeom>
                    <a:noFill/>
                    <a:ln w="9525">
                      <a:noFill/>
                      <a:miter lim="800000"/>
                      <a:headEnd/>
                      <a:tailEnd/>
                    </a:ln>
                  </pic:spPr>
                </pic:pic>
              </a:graphicData>
            </a:graphic>
          </wp:inline>
        </w:drawing>
      </w:r>
    </w:p>
    <w:p w:rsidR="00C9143B" w:rsidRPr="00CB11EA" w:rsidRDefault="00C9143B" w:rsidP="0093506F">
      <w:pPr>
        <w:pStyle w:val="Corpsdetexte"/>
        <w:tabs>
          <w:tab w:val="left" w:pos="1134"/>
        </w:tabs>
        <w:spacing w:after="0" w:line="300" w:lineRule="atLeast"/>
        <w:ind w:left="1134" w:firstLine="282"/>
        <w:jc w:val="center"/>
        <w:rPr>
          <w:rFonts w:ascii="Arial Narrow" w:eastAsia="Times" w:hAnsi="Arial Narrow"/>
          <w:b/>
          <w:sz w:val="22"/>
          <w:szCs w:val="22"/>
        </w:rPr>
      </w:pPr>
      <w:r w:rsidRPr="00CB11EA">
        <w:rPr>
          <w:rFonts w:ascii="Arial Narrow" w:eastAsia="Times" w:hAnsi="Arial Narrow"/>
          <w:b/>
          <w:sz w:val="22"/>
          <w:szCs w:val="22"/>
        </w:rPr>
        <w:t>Figure 2-</w:t>
      </w:r>
      <w:r>
        <w:rPr>
          <w:rFonts w:ascii="Arial Narrow" w:eastAsia="Times" w:hAnsi="Arial Narrow"/>
          <w:b/>
          <w:sz w:val="22"/>
          <w:szCs w:val="22"/>
        </w:rPr>
        <w:t>3</w:t>
      </w:r>
      <w:r w:rsidRPr="00CB11EA">
        <w:rPr>
          <w:rFonts w:ascii="Arial Narrow" w:eastAsia="Times" w:hAnsi="Arial Narrow"/>
          <w:b/>
          <w:sz w:val="22"/>
          <w:szCs w:val="22"/>
        </w:rPr>
        <w:t xml:space="preserve"> : </w:t>
      </w:r>
      <w:r>
        <w:rPr>
          <w:rFonts w:ascii="Arial Narrow" w:eastAsia="Times" w:hAnsi="Arial Narrow"/>
          <w:b/>
          <w:sz w:val="22"/>
          <w:szCs w:val="22"/>
        </w:rPr>
        <w:t>Evaluation de la température d’une tête sprinkler ESFR suivant le mode de stockage</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p w:rsidR="00C9143B" w:rsidRDefault="00C9143B" w:rsidP="0093506F">
      <w:pPr>
        <w:pStyle w:val="Corpsdetexte"/>
        <w:tabs>
          <w:tab w:val="left" w:pos="1134"/>
        </w:tabs>
        <w:spacing w:after="0" w:line="300" w:lineRule="atLeast"/>
        <w:ind w:left="1134"/>
        <w:jc w:val="both"/>
        <w:rPr>
          <w:rFonts w:ascii="Arial Narrow" w:eastAsia="Times" w:hAnsi="Arial Narrow"/>
          <w:sz w:val="22"/>
          <w:szCs w:val="22"/>
        </w:rPr>
      </w:pPr>
      <w:r>
        <w:rPr>
          <w:rFonts w:ascii="Arial Narrow" w:eastAsia="Times" w:hAnsi="Arial Narrow"/>
          <w:sz w:val="22"/>
          <w:szCs w:val="22"/>
        </w:rPr>
        <w:t xml:space="preserve">Le tableau ci-dessous présente les délais entre le déclenchement entre la première tête </w:t>
      </w:r>
      <w:r w:rsidR="00526845">
        <w:rPr>
          <w:rFonts w:ascii="Arial Narrow" w:eastAsia="Times" w:hAnsi="Arial Narrow"/>
          <w:sz w:val="22"/>
          <w:szCs w:val="22"/>
        </w:rPr>
        <w:t>sprinkler</w:t>
      </w:r>
      <w:r>
        <w:rPr>
          <w:rFonts w:ascii="Arial Narrow" w:eastAsia="Times" w:hAnsi="Arial Narrow"/>
          <w:sz w:val="22"/>
          <w:szCs w:val="22"/>
        </w:rPr>
        <w:t xml:space="preserve"> et le débit calorifique du foyer :</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749"/>
        <w:gridCol w:w="2633"/>
      </w:tblGrid>
      <w:tr w:rsidR="00C9143B" w:rsidRPr="00495C6D" w:rsidTr="00495C6D">
        <w:tc>
          <w:tcPr>
            <w:tcW w:w="2640" w:type="dxa"/>
            <w:tcBorders>
              <w:top w:val="nil"/>
              <w:left w:val="nil"/>
            </w:tcBorders>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p>
        </w:tc>
        <w:tc>
          <w:tcPr>
            <w:tcW w:w="2805" w:type="dxa"/>
          </w:tcPr>
          <w:p w:rsidR="00C9143B" w:rsidRPr="00495C6D" w:rsidRDefault="00C9143B" w:rsidP="00495C6D">
            <w:pPr>
              <w:pStyle w:val="Corpsdetexte"/>
              <w:tabs>
                <w:tab w:val="left" w:pos="1134"/>
              </w:tabs>
              <w:spacing w:after="0" w:line="300" w:lineRule="atLeast"/>
              <w:ind w:right="94"/>
              <w:jc w:val="center"/>
              <w:rPr>
                <w:rFonts w:ascii="Arial Narrow" w:eastAsia="Times" w:hAnsi="Arial Narrow"/>
                <w:b/>
                <w:sz w:val="22"/>
                <w:szCs w:val="22"/>
              </w:rPr>
            </w:pPr>
            <w:r w:rsidRPr="00495C6D">
              <w:rPr>
                <w:rFonts w:ascii="Arial Narrow" w:eastAsia="Times" w:hAnsi="Arial Narrow"/>
                <w:b/>
                <w:sz w:val="22"/>
                <w:szCs w:val="22"/>
              </w:rPr>
              <w:t xml:space="preserve">Déclenchement première tête </w:t>
            </w:r>
            <w:r w:rsidR="00526845" w:rsidRPr="00495C6D">
              <w:rPr>
                <w:rFonts w:ascii="Arial Narrow" w:eastAsia="Times" w:hAnsi="Arial Narrow"/>
                <w:b/>
                <w:sz w:val="22"/>
                <w:szCs w:val="22"/>
              </w:rPr>
              <w:t>sprinkler</w:t>
            </w:r>
          </w:p>
        </w:tc>
        <w:tc>
          <w:tcPr>
            <w:tcW w:w="2709" w:type="dxa"/>
          </w:tcPr>
          <w:p w:rsidR="00C9143B" w:rsidRPr="00495C6D" w:rsidRDefault="00C9143B" w:rsidP="00495C6D">
            <w:pPr>
              <w:pStyle w:val="Corpsdetexte"/>
              <w:tabs>
                <w:tab w:val="left" w:pos="1134"/>
              </w:tabs>
              <w:spacing w:after="0" w:line="300" w:lineRule="atLeast"/>
              <w:jc w:val="center"/>
              <w:rPr>
                <w:rFonts w:ascii="Arial Narrow" w:eastAsia="Times" w:hAnsi="Arial Narrow"/>
                <w:b/>
                <w:sz w:val="22"/>
                <w:szCs w:val="22"/>
              </w:rPr>
            </w:pPr>
            <w:r w:rsidRPr="00495C6D">
              <w:rPr>
                <w:rFonts w:ascii="Arial Narrow" w:eastAsia="Times" w:hAnsi="Arial Narrow"/>
                <w:b/>
                <w:sz w:val="22"/>
                <w:szCs w:val="22"/>
              </w:rPr>
              <w:t>Débit calorifique du foyer</w:t>
            </w:r>
          </w:p>
        </w:tc>
      </w:tr>
      <w:tr w:rsidR="00C9143B" w:rsidRPr="00495C6D" w:rsidTr="00495C6D">
        <w:tc>
          <w:tcPr>
            <w:tcW w:w="2640" w:type="dxa"/>
            <w:vMerge w:val="restart"/>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Départ de feu en rack</w:t>
            </w:r>
          </w:p>
        </w:tc>
        <w:tc>
          <w:tcPr>
            <w:tcW w:w="2805" w:type="dxa"/>
          </w:tcPr>
          <w:p w:rsidR="00C9143B" w:rsidRPr="00495C6D" w:rsidRDefault="00C9143B" w:rsidP="00495C6D">
            <w:pPr>
              <w:pStyle w:val="Corpsdetexte"/>
              <w:tabs>
                <w:tab w:val="left" w:pos="1134"/>
              </w:tabs>
              <w:spacing w:after="0" w:line="300" w:lineRule="atLeast"/>
              <w:ind w:right="94"/>
              <w:jc w:val="center"/>
              <w:rPr>
                <w:rFonts w:ascii="Arial Narrow" w:eastAsia="Times" w:hAnsi="Arial Narrow"/>
                <w:sz w:val="22"/>
                <w:szCs w:val="22"/>
              </w:rPr>
            </w:pPr>
            <w:r w:rsidRPr="00495C6D">
              <w:rPr>
                <w:rFonts w:ascii="Arial Narrow" w:eastAsia="Times" w:hAnsi="Arial Narrow"/>
                <w:sz w:val="22"/>
                <w:szCs w:val="22"/>
              </w:rPr>
              <w:t>2 minutes</w:t>
            </w:r>
          </w:p>
        </w:tc>
        <w:tc>
          <w:tcPr>
            <w:tcW w:w="2709"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6 400 kW</w:t>
            </w:r>
          </w:p>
        </w:tc>
      </w:tr>
      <w:tr w:rsidR="00C9143B" w:rsidRPr="00495C6D" w:rsidTr="00495C6D">
        <w:tc>
          <w:tcPr>
            <w:tcW w:w="2640" w:type="dxa"/>
            <w:vMerge/>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p>
        </w:tc>
        <w:tc>
          <w:tcPr>
            <w:tcW w:w="2805" w:type="dxa"/>
          </w:tcPr>
          <w:p w:rsidR="00C9143B" w:rsidRPr="00495C6D" w:rsidRDefault="00C9143B" w:rsidP="00495C6D">
            <w:pPr>
              <w:pStyle w:val="Corpsdetexte"/>
              <w:tabs>
                <w:tab w:val="left" w:pos="1134"/>
              </w:tabs>
              <w:spacing w:after="0" w:line="300" w:lineRule="atLeast"/>
              <w:ind w:right="94"/>
              <w:jc w:val="center"/>
              <w:rPr>
                <w:rFonts w:ascii="Arial Narrow" w:eastAsia="Times" w:hAnsi="Arial Narrow"/>
                <w:sz w:val="22"/>
                <w:szCs w:val="22"/>
              </w:rPr>
            </w:pPr>
            <w:r w:rsidRPr="00495C6D">
              <w:rPr>
                <w:rFonts w:ascii="Arial Narrow" w:eastAsia="Times" w:hAnsi="Arial Narrow"/>
                <w:sz w:val="22"/>
                <w:szCs w:val="22"/>
              </w:rPr>
              <w:t>5 minutes ½</w:t>
            </w:r>
          </w:p>
        </w:tc>
        <w:tc>
          <w:tcPr>
            <w:tcW w:w="2709"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4 800 kW</w:t>
            </w:r>
          </w:p>
        </w:tc>
      </w:tr>
      <w:tr w:rsidR="00C9143B" w:rsidRPr="00495C6D" w:rsidTr="00495C6D">
        <w:tc>
          <w:tcPr>
            <w:tcW w:w="2640" w:type="dxa"/>
            <w:vMerge w:val="restart"/>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Départ de feu en masse</w:t>
            </w:r>
          </w:p>
        </w:tc>
        <w:tc>
          <w:tcPr>
            <w:tcW w:w="2805" w:type="dxa"/>
          </w:tcPr>
          <w:p w:rsidR="00C9143B" w:rsidRPr="00495C6D" w:rsidRDefault="00C9143B" w:rsidP="00495C6D">
            <w:pPr>
              <w:pStyle w:val="Corpsdetexte"/>
              <w:tabs>
                <w:tab w:val="left" w:pos="1134"/>
              </w:tabs>
              <w:spacing w:after="0" w:line="300" w:lineRule="atLeast"/>
              <w:ind w:right="94"/>
              <w:jc w:val="center"/>
              <w:rPr>
                <w:rFonts w:ascii="Arial Narrow" w:eastAsia="Times" w:hAnsi="Arial Narrow"/>
                <w:sz w:val="22"/>
                <w:szCs w:val="22"/>
              </w:rPr>
            </w:pPr>
            <w:r w:rsidRPr="00495C6D">
              <w:rPr>
                <w:rFonts w:ascii="Arial Narrow" w:eastAsia="Times" w:hAnsi="Arial Narrow"/>
                <w:sz w:val="22"/>
                <w:szCs w:val="22"/>
              </w:rPr>
              <w:t>5 minutes ½</w:t>
            </w:r>
          </w:p>
        </w:tc>
        <w:tc>
          <w:tcPr>
            <w:tcW w:w="2709"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4 800 kW</w:t>
            </w:r>
          </w:p>
        </w:tc>
      </w:tr>
      <w:tr w:rsidR="00C9143B" w:rsidRPr="00495C6D" w:rsidTr="00495C6D">
        <w:tc>
          <w:tcPr>
            <w:tcW w:w="2640" w:type="dxa"/>
            <w:vMerge/>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p>
        </w:tc>
        <w:tc>
          <w:tcPr>
            <w:tcW w:w="2805" w:type="dxa"/>
          </w:tcPr>
          <w:p w:rsidR="00C9143B" w:rsidRPr="00495C6D" w:rsidRDefault="00C9143B" w:rsidP="00495C6D">
            <w:pPr>
              <w:pStyle w:val="Corpsdetexte"/>
              <w:tabs>
                <w:tab w:val="left" w:pos="1134"/>
              </w:tabs>
              <w:spacing w:after="0" w:line="300" w:lineRule="atLeast"/>
              <w:ind w:right="94"/>
              <w:jc w:val="center"/>
              <w:rPr>
                <w:rFonts w:ascii="Arial Narrow" w:eastAsia="Times" w:hAnsi="Arial Narrow"/>
                <w:sz w:val="22"/>
                <w:szCs w:val="22"/>
              </w:rPr>
            </w:pPr>
            <w:r w:rsidRPr="00495C6D">
              <w:rPr>
                <w:rFonts w:ascii="Arial Narrow" w:eastAsia="Times" w:hAnsi="Arial Narrow"/>
                <w:sz w:val="22"/>
                <w:szCs w:val="22"/>
              </w:rPr>
              <w:t>10 minutes ½</w:t>
            </w:r>
          </w:p>
        </w:tc>
        <w:tc>
          <w:tcPr>
            <w:tcW w:w="2709" w:type="dxa"/>
          </w:tcPr>
          <w:p w:rsidR="00C9143B" w:rsidRPr="00495C6D" w:rsidRDefault="00C9143B" w:rsidP="00495C6D">
            <w:pPr>
              <w:pStyle w:val="Corpsdetexte"/>
              <w:tabs>
                <w:tab w:val="left" w:pos="1134"/>
              </w:tabs>
              <w:spacing w:after="0" w:line="300" w:lineRule="atLeast"/>
              <w:jc w:val="center"/>
              <w:rPr>
                <w:rFonts w:ascii="Arial Narrow" w:eastAsia="Times" w:hAnsi="Arial Narrow"/>
                <w:sz w:val="22"/>
                <w:szCs w:val="22"/>
              </w:rPr>
            </w:pPr>
            <w:r w:rsidRPr="00495C6D">
              <w:rPr>
                <w:rFonts w:ascii="Arial Narrow" w:eastAsia="Times" w:hAnsi="Arial Narrow"/>
                <w:sz w:val="22"/>
                <w:szCs w:val="22"/>
              </w:rPr>
              <w:t>4 600 kW</w:t>
            </w:r>
          </w:p>
        </w:tc>
      </w:tr>
    </w:tbl>
    <w:p w:rsidR="007D5D32" w:rsidRDefault="007D5D32">
      <w:pPr>
        <w:pStyle w:val="Corpsdetexte"/>
        <w:tabs>
          <w:tab w:val="left" w:pos="1134"/>
        </w:tabs>
        <w:spacing w:after="0" w:line="300" w:lineRule="atLeast"/>
        <w:ind w:left="1134" w:right="-283"/>
        <w:jc w:val="both"/>
        <w:rPr>
          <w:rFonts w:ascii="Arial Narrow" w:eastAsia="Times" w:hAnsi="Arial Narrow"/>
          <w:sz w:val="22"/>
          <w:szCs w:val="22"/>
        </w:rPr>
      </w:pPr>
    </w:p>
    <w:p w:rsidR="007D5D32" w:rsidRDefault="00C9143B" w:rsidP="0093506F">
      <w:pPr>
        <w:pStyle w:val="Corpsdetexte"/>
        <w:tabs>
          <w:tab w:val="left" w:pos="1134"/>
        </w:tabs>
        <w:spacing w:after="0" w:line="300" w:lineRule="atLeast"/>
        <w:ind w:left="1134"/>
        <w:jc w:val="both"/>
        <w:rPr>
          <w:rFonts w:ascii="Arial Narrow" w:eastAsia="Times" w:hAnsi="Arial Narrow"/>
          <w:sz w:val="22"/>
          <w:szCs w:val="22"/>
        </w:rPr>
      </w:pPr>
      <w:r>
        <w:rPr>
          <w:rFonts w:ascii="Arial Narrow" w:eastAsia="Times" w:hAnsi="Arial Narrow"/>
          <w:sz w:val="22"/>
          <w:szCs w:val="22"/>
        </w:rPr>
        <w:t xml:space="preserve">En supposant que l’alarme </w:t>
      </w:r>
      <w:r w:rsidR="00526845">
        <w:rPr>
          <w:rFonts w:ascii="Arial Narrow" w:eastAsia="Times" w:hAnsi="Arial Narrow"/>
          <w:sz w:val="22"/>
          <w:szCs w:val="22"/>
        </w:rPr>
        <w:t>sprinkler</w:t>
      </w:r>
      <w:r>
        <w:rPr>
          <w:rFonts w:ascii="Arial Narrow" w:eastAsia="Times" w:hAnsi="Arial Narrow"/>
          <w:sz w:val="22"/>
          <w:szCs w:val="22"/>
        </w:rPr>
        <w:t xml:space="preserve"> se déclenchera moins </w:t>
      </w:r>
      <w:r w:rsidR="00415B51">
        <w:rPr>
          <w:rFonts w:ascii="Arial Narrow" w:eastAsia="Times" w:hAnsi="Arial Narrow"/>
          <w:sz w:val="22"/>
          <w:szCs w:val="22"/>
        </w:rPr>
        <w:t xml:space="preserve">d’une minute après le déclenchement de la première tête </w:t>
      </w:r>
      <w:r w:rsidR="00526845">
        <w:rPr>
          <w:rFonts w:ascii="Arial Narrow" w:eastAsia="Times" w:hAnsi="Arial Narrow"/>
          <w:sz w:val="22"/>
          <w:szCs w:val="22"/>
        </w:rPr>
        <w:t>sprinkler</w:t>
      </w:r>
      <w:r w:rsidR="00415B51">
        <w:rPr>
          <w:rFonts w:ascii="Arial Narrow" w:eastAsia="Times" w:hAnsi="Arial Narrow"/>
          <w:sz w:val="22"/>
          <w:szCs w:val="22"/>
        </w:rPr>
        <w:t>, la cinétique de détection est alors la suivante :</w:t>
      </w:r>
    </w:p>
    <w:p w:rsidR="00415B51" w:rsidRDefault="00415B51" w:rsidP="0093506F">
      <w:pPr>
        <w:pStyle w:val="Corpsdetexte"/>
        <w:tabs>
          <w:tab w:val="left" w:pos="1134"/>
        </w:tabs>
        <w:spacing w:after="0" w:line="300" w:lineRule="atLeast"/>
        <w:ind w:left="1134"/>
        <w:jc w:val="both"/>
        <w:rPr>
          <w:rFonts w:ascii="Arial Narrow" w:eastAsia="Times" w:hAnsi="Arial Narrow"/>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54"/>
      </w:tblGrid>
      <w:tr w:rsidR="00415B51" w:rsidRPr="00495C6D" w:rsidTr="00495C6D">
        <w:tc>
          <w:tcPr>
            <w:tcW w:w="4606" w:type="dxa"/>
          </w:tcPr>
          <w:p w:rsidR="00415B51" w:rsidRPr="00495C6D" w:rsidRDefault="00415B51" w:rsidP="00495C6D">
            <w:pPr>
              <w:pStyle w:val="Corpsdetexte"/>
              <w:tabs>
                <w:tab w:val="left" w:pos="1134"/>
              </w:tabs>
              <w:spacing w:after="0" w:line="300" w:lineRule="atLeast"/>
              <w:ind w:right="14"/>
              <w:jc w:val="center"/>
              <w:rPr>
                <w:rFonts w:ascii="Arial Narrow" w:eastAsia="Times" w:hAnsi="Arial Narrow"/>
                <w:b/>
                <w:sz w:val="22"/>
                <w:szCs w:val="22"/>
              </w:rPr>
            </w:pPr>
            <w:r w:rsidRPr="00495C6D">
              <w:rPr>
                <w:rFonts w:ascii="Arial Narrow" w:eastAsia="Times" w:hAnsi="Arial Narrow"/>
                <w:b/>
                <w:sz w:val="22"/>
                <w:szCs w:val="22"/>
              </w:rPr>
              <w:t>Localisation du départ de feu</w:t>
            </w:r>
          </w:p>
        </w:tc>
        <w:tc>
          <w:tcPr>
            <w:tcW w:w="4606" w:type="dxa"/>
          </w:tcPr>
          <w:p w:rsidR="00415B51" w:rsidRPr="00495C6D" w:rsidRDefault="00415B51" w:rsidP="00495C6D">
            <w:pPr>
              <w:pStyle w:val="Corpsdetexte"/>
              <w:tabs>
                <w:tab w:val="left" w:pos="1134"/>
              </w:tabs>
              <w:spacing w:after="0" w:line="300" w:lineRule="atLeast"/>
              <w:ind w:right="141"/>
              <w:jc w:val="center"/>
              <w:rPr>
                <w:rFonts w:ascii="Arial Narrow" w:eastAsia="Times" w:hAnsi="Arial Narrow"/>
                <w:b/>
                <w:sz w:val="22"/>
                <w:szCs w:val="22"/>
              </w:rPr>
            </w:pPr>
            <w:r w:rsidRPr="00495C6D">
              <w:rPr>
                <w:rFonts w:ascii="Arial Narrow" w:eastAsia="Times" w:hAnsi="Arial Narrow"/>
                <w:b/>
                <w:sz w:val="22"/>
                <w:szCs w:val="22"/>
              </w:rPr>
              <w:t xml:space="preserve">Cinétique de détection par le système </w:t>
            </w:r>
            <w:r w:rsidR="00526845" w:rsidRPr="00495C6D">
              <w:rPr>
                <w:rFonts w:ascii="Arial Narrow" w:eastAsia="Times" w:hAnsi="Arial Narrow"/>
                <w:b/>
                <w:sz w:val="22"/>
                <w:szCs w:val="22"/>
              </w:rPr>
              <w:t>sprinkler</w:t>
            </w:r>
          </w:p>
        </w:tc>
      </w:tr>
      <w:tr w:rsidR="00415B51" w:rsidRPr="00495C6D" w:rsidTr="00495C6D">
        <w:tc>
          <w:tcPr>
            <w:tcW w:w="4606" w:type="dxa"/>
          </w:tcPr>
          <w:p w:rsidR="00415B51" w:rsidRPr="00495C6D" w:rsidRDefault="00415B51" w:rsidP="00495C6D">
            <w:pPr>
              <w:pStyle w:val="Corpsdetexte"/>
              <w:tabs>
                <w:tab w:val="left" w:pos="1134"/>
              </w:tabs>
              <w:spacing w:after="0" w:line="300" w:lineRule="atLeast"/>
              <w:ind w:right="14"/>
              <w:jc w:val="center"/>
              <w:rPr>
                <w:rFonts w:ascii="Arial Narrow" w:eastAsia="Times" w:hAnsi="Arial Narrow"/>
                <w:sz w:val="22"/>
                <w:szCs w:val="22"/>
              </w:rPr>
            </w:pPr>
            <w:r w:rsidRPr="00495C6D">
              <w:rPr>
                <w:rFonts w:ascii="Arial Narrow" w:eastAsia="Times" w:hAnsi="Arial Narrow"/>
                <w:sz w:val="22"/>
                <w:szCs w:val="22"/>
              </w:rPr>
              <w:t>Départ de feu en rack</w:t>
            </w:r>
          </w:p>
        </w:tc>
        <w:tc>
          <w:tcPr>
            <w:tcW w:w="4606" w:type="dxa"/>
          </w:tcPr>
          <w:p w:rsidR="00415B51" w:rsidRPr="00495C6D" w:rsidRDefault="00415B51" w:rsidP="00495C6D">
            <w:pPr>
              <w:pStyle w:val="Corpsdetexte"/>
              <w:tabs>
                <w:tab w:val="left" w:pos="1134"/>
              </w:tabs>
              <w:spacing w:after="0" w:line="300" w:lineRule="atLeast"/>
              <w:ind w:right="141"/>
              <w:jc w:val="center"/>
              <w:rPr>
                <w:rFonts w:ascii="Arial Narrow" w:eastAsia="Times" w:hAnsi="Arial Narrow"/>
                <w:sz w:val="22"/>
                <w:szCs w:val="22"/>
              </w:rPr>
            </w:pPr>
            <w:r w:rsidRPr="00495C6D">
              <w:rPr>
                <w:rFonts w:ascii="Arial Narrow" w:eastAsia="Times" w:hAnsi="Arial Narrow"/>
                <w:sz w:val="22"/>
                <w:szCs w:val="22"/>
              </w:rPr>
              <w:t>2 à 6 minutes après le départ de feu</w:t>
            </w:r>
          </w:p>
        </w:tc>
      </w:tr>
      <w:tr w:rsidR="00415B51" w:rsidRPr="00495C6D" w:rsidTr="00917056">
        <w:tc>
          <w:tcPr>
            <w:tcW w:w="4606" w:type="dxa"/>
          </w:tcPr>
          <w:p w:rsidR="00415B51" w:rsidRPr="00495C6D" w:rsidRDefault="00415B51" w:rsidP="00917056">
            <w:pPr>
              <w:pStyle w:val="Corpsdetexte"/>
              <w:tabs>
                <w:tab w:val="left" w:pos="1134"/>
              </w:tabs>
              <w:spacing w:after="0" w:line="300" w:lineRule="atLeast"/>
              <w:ind w:right="14"/>
              <w:jc w:val="center"/>
              <w:rPr>
                <w:rFonts w:ascii="Arial Narrow" w:eastAsia="Times" w:hAnsi="Arial Narrow"/>
                <w:sz w:val="22"/>
                <w:szCs w:val="22"/>
              </w:rPr>
            </w:pPr>
            <w:r w:rsidRPr="00495C6D">
              <w:rPr>
                <w:rFonts w:ascii="Arial Narrow" w:eastAsia="Times" w:hAnsi="Arial Narrow"/>
                <w:sz w:val="22"/>
                <w:szCs w:val="22"/>
              </w:rPr>
              <w:t>Départ de feu en zone préparation de commande, réception-expédition</w:t>
            </w:r>
          </w:p>
        </w:tc>
        <w:tc>
          <w:tcPr>
            <w:tcW w:w="4606" w:type="dxa"/>
            <w:vAlign w:val="center"/>
          </w:tcPr>
          <w:p w:rsidR="00415B51" w:rsidRPr="00495C6D" w:rsidRDefault="00415B51" w:rsidP="00917056">
            <w:pPr>
              <w:pStyle w:val="Corpsdetexte"/>
              <w:tabs>
                <w:tab w:val="left" w:pos="1134"/>
              </w:tabs>
              <w:spacing w:after="0" w:line="300" w:lineRule="atLeast"/>
              <w:ind w:right="141"/>
              <w:jc w:val="center"/>
              <w:rPr>
                <w:rFonts w:ascii="Arial Narrow" w:eastAsia="Times" w:hAnsi="Arial Narrow"/>
                <w:sz w:val="22"/>
                <w:szCs w:val="22"/>
              </w:rPr>
            </w:pPr>
            <w:r w:rsidRPr="00495C6D">
              <w:rPr>
                <w:rFonts w:ascii="Arial Narrow" w:eastAsia="Times" w:hAnsi="Arial Narrow"/>
                <w:sz w:val="22"/>
                <w:szCs w:val="22"/>
              </w:rPr>
              <w:t>6 à 11 minutes après le départ de feu</w:t>
            </w:r>
          </w:p>
        </w:tc>
      </w:tr>
    </w:tbl>
    <w:p w:rsidR="00415B51" w:rsidRDefault="00415B51">
      <w:pPr>
        <w:pStyle w:val="Corpsdetexte"/>
        <w:tabs>
          <w:tab w:val="left" w:pos="1134"/>
        </w:tabs>
        <w:spacing w:after="0" w:line="300" w:lineRule="atLeast"/>
        <w:ind w:left="1134" w:right="-283"/>
        <w:jc w:val="both"/>
        <w:rPr>
          <w:rFonts w:ascii="Arial Narrow" w:eastAsia="Times" w:hAnsi="Arial Narrow"/>
          <w:sz w:val="22"/>
          <w:szCs w:val="22"/>
        </w:rPr>
      </w:pPr>
    </w:p>
    <w:p w:rsidR="00415B51" w:rsidRDefault="00415B51" w:rsidP="0093506F">
      <w:pPr>
        <w:pStyle w:val="Corpsdetexte"/>
        <w:tabs>
          <w:tab w:val="left" w:pos="1134"/>
        </w:tabs>
        <w:spacing w:after="0" w:line="300" w:lineRule="atLeast"/>
        <w:ind w:left="1134"/>
        <w:jc w:val="both"/>
        <w:rPr>
          <w:rFonts w:ascii="Arial Narrow" w:eastAsia="Times" w:hAnsi="Arial Narrow"/>
          <w:sz w:val="22"/>
          <w:szCs w:val="22"/>
        </w:rPr>
      </w:pPr>
      <w:r w:rsidRPr="00415B51">
        <w:rPr>
          <w:rFonts w:ascii="Arial Narrow" w:eastAsia="Times" w:hAnsi="Arial Narrow"/>
          <w:sz w:val="22"/>
          <w:szCs w:val="22"/>
        </w:rPr>
        <w:t xml:space="preserve">Notons que ces délais de détection sont liés à la réponse du système </w:t>
      </w:r>
      <w:r w:rsidR="00526845" w:rsidRPr="00415B51">
        <w:rPr>
          <w:rFonts w:ascii="Arial Narrow" w:eastAsia="Times" w:hAnsi="Arial Narrow"/>
          <w:sz w:val="22"/>
          <w:szCs w:val="22"/>
        </w:rPr>
        <w:t>sprinkler</w:t>
      </w:r>
      <w:r w:rsidRPr="00415B51">
        <w:rPr>
          <w:rFonts w:ascii="Arial Narrow" w:eastAsia="Times" w:hAnsi="Arial Narrow"/>
          <w:sz w:val="22"/>
          <w:szCs w:val="22"/>
        </w:rPr>
        <w:t>, qui est prévu</w:t>
      </w:r>
      <w:r>
        <w:rPr>
          <w:rFonts w:ascii="Arial Narrow" w:eastAsia="Times" w:hAnsi="Arial Narrow"/>
          <w:sz w:val="22"/>
          <w:szCs w:val="22"/>
        </w:rPr>
        <w:t xml:space="preserve"> </w:t>
      </w:r>
      <w:r w:rsidRPr="00415B51">
        <w:rPr>
          <w:rFonts w:ascii="Arial Narrow" w:eastAsia="Times" w:hAnsi="Arial Narrow"/>
          <w:sz w:val="22"/>
          <w:szCs w:val="22"/>
        </w:rPr>
        <w:t>pour éteindre le départ de feu (</w:t>
      </w:r>
      <w:r>
        <w:rPr>
          <w:rFonts w:ascii="Arial Narrow" w:eastAsia="Times" w:hAnsi="Arial Narrow"/>
          <w:sz w:val="22"/>
          <w:szCs w:val="22"/>
        </w:rPr>
        <w:t xml:space="preserve">sous réserve que les conditions de stockage, nature des emballages et produits entreposés répondent aux exigences du référentiel technique du système </w:t>
      </w:r>
      <w:r w:rsidR="00526845">
        <w:rPr>
          <w:rFonts w:ascii="Arial Narrow" w:eastAsia="Times" w:hAnsi="Arial Narrow"/>
          <w:sz w:val="22"/>
          <w:szCs w:val="22"/>
        </w:rPr>
        <w:t>sprinkler</w:t>
      </w:r>
      <w:r w:rsidRPr="00415B51">
        <w:rPr>
          <w:rFonts w:ascii="Arial Narrow" w:eastAsia="Times" w:hAnsi="Arial Narrow"/>
          <w:sz w:val="22"/>
          <w:szCs w:val="22"/>
        </w:rPr>
        <w:t>). Après détection, l’aspersion d’eau est dimensionnée suivant le</w:t>
      </w:r>
      <w:r>
        <w:rPr>
          <w:rFonts w:ascii="Arial Narrow" w:eastAsia="Times" w:hAnsi="Arial Narrow"/>
          <w:sz w:val="22"/>
          <w:szCs w:val="22"/>
        </w:rPr>
        <w:t xml:space="preserve"> </w:t>
      </w:r>
      <w:r w:rsidRPr="00415B51">
        <w:rPr>
          <w:rFonts w:ascii="Arial Narrow" w:eastAsia="Times" w:hAnsi="Arial Narrow"/>
          <w:sz w:val="22"/>
          <w:szCs w:val="22"/>
        </w:rPr>
        <w:t xml:space="preserve">référentiel </w:t>
      </w:r>
      <w:r w:rsidR="00526845" w:rsidRPr="00415B51">
        <w:rPr>
          <w:rFonts w:ascii="Arial Narrow" w:eastAsia="Times" w:hAnsi="Arial Narrow"/>
          <w:sz w:val="22"/>
          <w:szCs w:val="22"/>
        </w:rPr>
        <w:t>sprinkler</w:t>
      </w:r>
      <w:r w:rsidRPr="00415B51">
        <w:rPr>
          <w:rFonts w:ascii="Arial Narrow" w:eastAsia="Times" w:hAnsi="Arial Narrow"/>
          <w:sz w:val="22"/>
          <w:szCs w:val="22"/>
        </w:rPr>
        <w:t xml:space="preserve"> pour contenir le développement du feu puis l’éteindre.</w:t>
      </w:r>
    </w:p>
    <w:p w:rsidR="00415B51" w:rsidRPr="00415B51" w:rsidRDefault="00415B51" w:rsidP="0093506F">
      <w:pPr>
        <w:pStyle w:val="Corpsdetexte"/>
        <w:tabs>
          <w:tab w:val="left" w:pos="1134"/>
        </w:tabs>
        <w:spacing w:after="0" w:line="300" w:lineRule="atLeast"/>
        <w:ind w:left="1134"/>
        <w:jc w:val="both"/>
        <w:rPr>
          <w:rFonts w:ascii="Arial Narrow" w:eastAsia="Times" w:hAnsi="Arial Narrow"/>
          <w:sz w:val="22"/>
          <w:szCs w:val="22"/>
        </w:rPr>
      </w:pPr>
    </w:p>
    <w:p w:rsidR="00415B51" w:rsidRDefault="00415B51" w:rsidP="0093506F">
      <w:pPr>
        <w:pStyle w:val="Corpsdetexte"/>
        <w:tabs>
          <w:tab w:val="left" w:pos="1134"/>
        </w:tabs>
        <w:spacing w:after="0" w:line="300" w:lineRule="atLeast"/>
        <w:ind w:left="1134"/>
        <w:jc w:val="both"/>
        <w:rPr>
          <w:rFonts w:ascii="Arial Narrow" w:eastAsia="Times" w:hAnsi="Arial Narrow"/>
          <w:sz w:val="22"/>
          <w:szCs w:val="22"/>
        </w:rPr>
      </w:pPr>
      <w:r w:rsidRPr="00415B51">
        <w:rPr>
          <w:rFonts w:ascii="Arial Narrow" w:eastAsia="Times" w:hAnsi="Arial Narrow"/>
          <w:sz w:val="22"/>
          <w:szCs w:val="22"/>
        </w:rPr>
        <w:lastRenderedPageBreak/>
        <w:t>Par ailleurs, les délais de détection sont en rapport avec l’évolution de la cinétique de l’incendie.</w:t>
      </w:r>
      <w:r>
        <w:rPr>
          <w:rFonts w:ascii="Arial Narrow" w:eastAsia="Times" w:hAnsi="Arial Narrow"/>
          <w:sz w:val="22"/>
          <w:szCs w:val="22"/>
        </w:rPr>
        <w:t xml:space="preserve"> </w:t>
      </w:r>
      <w:r w:rsidRPr="00415B51">
        <w:rPr>
          <w:rFonts w:ascii="Arial Narrow" w:eastAsia="Times" w:hAnsi="Arial Narrow"/>
          <w:sz w:val="22"/>
          <w:szCs w:val="22"/>
        </w:rPr>
        <w:t>Un incendie avec une cinétique de développement plus rapide que celles considérées ici pour</w:t>
      </w:r>
      <w:r>
        <w:rPr>
          <w:rFonts w:ascii="Arial Narrow" w:eastAsia="Times" w:hAnsi="Arial Narrow"/>
          <w:sz w:val="22"/>
          <w:szCs w:val="22"/>
        </w:rPr>
        <w:t xml:space="preserve"> </w:t>
      </w:r>
      <w:r w:rsidRPr="00415B51">
        <w:rPr>
          <w:rFonts w:ascii="Arial Narrow" w:eastAsia="Times" w:hAnsi="Arial Narrow"/>
          <w:sz w:val="22"/>
          <w:szCs w:val="22"/>
        </w:rPr>
        <w:t>les zones de stockage en rack ou en masse, conduira à un échauffement plus précoce de la</w:t>
      </w:r>
      <w:r>
        <w:rPr>
          <w:rFonts w:ascii="Arial Narrow" w:eastAsia="Times" w:hAnsi="Arial Narrow"/>
          <w:sz w:val="22"/>
          <w:szCs w:val="22"/>
        </w:rPr>
        <w:t xml:space="preserve"> </w:t>
      </w:r>
      <w:r w:rsidRPr="00415B51">
        <w:rPr>
          <w:rFonts w:ascii="Arial Narrow" w:eastAsia="Times" w:hAnsi="Arial Narrow"/>
          <w:sz w:val="22"/>
          <w:szCs w:val="22"/>
        </w:rPr>
        <w:t>tête sprinkler, conduisant à une détection plus précoce.</w:t>
      </w:r>
      <w:r>
        <w:rPr>
          <w:rFonts w:ascii="Arial Narrow" w:eastAsia="Times" w:hAnsi="Arial Narrow"/>
          <w:sz w:val="22"/>
          <w:szCs w:val="22"/>
        </w:rPr>
        <w:t xml:space="preserve"> </w:t>
      </w:r>
    </w:p>
    <w:p w:rsidR="00415B51" w:rsidRDefault="00415B51" w:rsidP="0093506F">
      <w:pPr>
        <w:pStyle w:val="Corpsdetexte"/>
        <w:tabs>
          <w:tab w:val="left" w:pos="1134"/>
        </w:tabs>
        <w:spacing w:after="0" w:line="300" w:lineRule="atLeast"/>
        <w:ind w:left="1134"/>
        <w:jc w:val="both"/>
        <w:rPr>
          <w:rFonts w:ascii="Arial Narrow" w:eastAsia="Times" w:hAnsi="Arial Narrow"/>
          <w:sz w:val="22"/>
          <w:szCs w:val="22"/>
        </w:rPr>
      </w:pPr>
    </w:p>
    <w:p w:rsidR="00415B51" w:rsidRDefault="00415B51" w:rsidP="0093506F">
      <w:pPr>
        <w:pStyle w:val="Corpsdetexte"/>
        <w:tabs>
          <w:tab w:val="left" w:pos="1134"/>
        </w:tabs>
        <w:spacing w:after="0" w:line="300" w:lineRule="atLeast"/>
        <w:ind w:left="1134"/>
        <w:jc w:val="both"/>
        <w:rPr>
          <w:rFonts w:ascii="Arial Narrow" w:eastAsia="Times" w:hAnsi="Arial Narrow"/>
          <w:sz w:val="22"/>
          <w:szCs w:val="22"/>
        </w:rPr>
      </w:pPr>
      <w:r w:rsidRPr="00415B51">
        <w:rPr>
          <w:rFonts w:ascii="Arial Narrow" w:eastAsia="Times" w:hAnsi="Arial Narrow"/>
          <w:sz w:val="22"/>
          <w:szCs w:val="22"/>
        </w:rPr>
        <w:t>Enfin, le débit calorifique atteint par le foyer lors du déclenchement de la première tête sprinkler</w:t>
      </w:r>
      <w:r>
        <w:rPr>
          <w:rFonts w:ascii="Arial Narrow" w:eastAsia="Times" w:hAnsi="Arial Narrow"/>
          <w:sz w:val="22"/>
          <w:szCs w:val="22"/>
        </w:rPr>
        <w:t xml:space="preserve"> </w:t>
      </w:r>
      <w:r w:rsidRPr="00415B51">
        <w:rPr>
          <w:rFonts w:ascii="Arial Narrow" w:eastAsia="Times" w:hAnsi="Arial Narrow"/>
          <w:sz w:val="22"/>
          <w:szCs w:val="22"/>
        </w:rPr>
        <w:t>est estimé entre 4.5 et 6.5 MW, ce qui correspond à une surface équivalente de feu cellulosique</w:t>
      </w:r>
      <w:r>
        <w:rPr>
          <w:rFonts w:ascii="Arial Narrow" w:eastAsia="Times" w:hAnsi="Arial Narrow"/>
          <w:sz w:val="22"/>
          <w:szCs w:val="22"/>
        </w:rPr>
        <w:t xml:space="preserve"> </w:t>
      </w:r>
      <w:r w:rsidRPr="00415B51">
        <w:rPr>
          <w:rFonts w:ascii="Arial Narrow" w:eastAsia="Times" w:hAnsi="Arial Narrow"/>
          <w:sz w:val="22"/>
          <w:szCs w:val="22"/>
        </w:rPr>
        <w:t>comprise entre 9 et 13 m². A l’échelle d’une cellule en simple rez-de-chaussée, un tel débit</w:t>
      </w:r>
      <w:r>
        <w:rPr>
          <w:rFonts w:ascii="Arial Narrow" w:eastAsia="Times" w:hAnsi="Arial Narrow"/>
          <w:sz w:val="22"/>
          <w:szCs w:val="22"/>
        </w:rPr>
        <w:t xml:space="preserve"> </w:t>
      </w:r>
      <w:r w:rsidRPr="00415B51">
        <w:rPr>
          <w:rFonts w:ascii="Arial Narrow" w:eastAsia="Times" w:hAnsi="Arial Narrow"/>
          <w:sz w:val="22"/>
          <w:szCs w:val="22"/>
        </w:rPr>
        <w:t>calorifique reste compatible avec des conditions d’évacuation satisfaisantes (les conditions de</w:t>
      </w:r>
      <w:r>
        <w:rPr>
          <w:rFonts w:ascii="Arial Narrow" w:eastAsia="Times" w:hAnsi="Arial Narrow"/>
          <w:sz w:val="22"/>
          <w:szCs w:val="22"/>
        </w:rPr>
        <w:t xml:space="preserve"> </w:t>
      </w:r>
      <w:proofErr w:type="spellStart"/>
      <w:r w:rsidRPr="00415B51">
        <w:rPr>
          <w:rFonts w:ascii="Arial Narrow" w:eastAsia="Times" w:hAnsi="Arial Narrow"/>
          <w:sz w:val="22"/>
          <w:szCs w:val="22"/>
        </w:rPr>
        <w:t>tenabilité</w:t>
      </w:r>
      <w:proofErr w:type="spellEnd"/>
      <w:r w:rsidRPr="00415B51">
        <w:rPr>
          <w:rFonts w:ascii="Arial Narrow" w:eastAsia="Times" w:hAnsi="Arial Narrow"/>
          <w:sz w:val="22"/>
          <w:szCs w:val="22"/>
        </w:rPr>
        <w:t xml:space="preserve"> des personnes liées à une exposition aux fumées d’incendie ne sont pas remises en</w:t>
      </w:r>
      <w:r>
        <w:rPr>
          <w:rFonts w:ascii="Arial Narrow" w:eastAsia="Times" w:hAnsi="Arial Narrow"/>
          <w:sz w:val="22"/>
          <w:szCs w:val="22"/>
        </w:rPr>
        <w:t xml:space="preserve"> </w:t>
      </w:r>
      <w:r w:rsidRPr="00415B51">
        <w:rPr>
          <w:rFonts w:ascii="Arial Narrow" w:eastAsia="Times" w:hAnsi="Arial Narrow"/>
          <w:sz w:val="22"/>
          <w:szCs w:val="22"/>
        </w:rPr>
        <w:t>cause, en termes visibilité, température, ou concentration en substances toxiques).</w:t>
      </w:r>
    </w:p>
    <w:p w:rsidR="00415B51" w:rsidRPr="00415B51" w:rsidRDefault="00415B51" w:rsidP="0093506F">
      <w:pPr>
        <w:pStyle w:val="Corpsdetexte"/>
        <w:tabs>
          <w:tab w:val="left" w:pos="1134"/>
        </w:tabs>
        <w:spacing w:after="0" w:line="300" w:lineRule="atLeast"/>
        <w:ind w:left="1134"/>
        <w:jc w:val="both"/>
        <w:rPr>
          <w:rFonts w:ascii="Arial Narrow" w:eastAsia="Times" w:hAnsi="Arial Narrow"/>
          <w:sz w:val="22"/>
          <w:szCs w:val="22"/>
        </w:rPr>
      </w:pPr>
    </w:p>
    <w:p w:rsidR="007D5D32" w:rsidRDefault="00415B51" w:rsidP="0093506F">
      <w:pPr>
        <w:pStyle w:val="Corpsdetexte"/>
        <w:tabs>
          <w:tab w:val="left" w:pos="1134"/>
        </w:tabs>
        <w:spacing w:after="0" w:line="300" w:lineRule="atLeast"/>
        <w:ind w:left="1134"/>
        <w:jc w:val="both"/>
        <w:rPr>
          <w:rFonts w:ascii="Arial Narrow" w:eastAsia="Times" w:hAnsi="Arial Narrow"/>
          <w:sz w:val="22"/>
          <w:szCs w:val="22"/>
        </w:rPr>
      </w:pPr>
      <w:r w:rsidRPr="00415B51">
        <w:rPr>
          <w:rFonts w:ascii="Arial Narrow" w:eastAsia="Times" w:hAnsi="Arial Narrow"/>
          <w:sz w:val="22"/>
          <w:szCs w:val="22"/>
        </w:rPr>
        <w:t>De plus, si on suppose que l’asservissement de la fermeture des portes coupe-feu entre</w:t>
      </w:r>
      <w:r>
        <w:rPr>
          <w:rFonts w:ascii="Arial Narrow" w:eastAsia="Times" w:hAnsi="Arial Narrow"/>
          <w:sz w:val="22"/>
          <w:szCs w:val="22"/>
        </w:rPr>
        <w:t xml:space="preserve"> </w:t>
      </w:r>
      <w:r w:rsidRPr="00415B51">
        <w:rPr>
          <w:rFonts w:ascii="Arial Narrow" w:eastAsia="Times" w:hAnsi="Arial Narrow"/>
          <w:sz w:val="22"/>
          <w:szCs w:val="22"/>
        </w:rPr>
        <w:t>cellules fonctionne correctement au déclenchement de l’alarme sprinkler, le risque de</w:t>
      </w:r>
      <w:r>
        <w:rPr>
          <w:rFonts w:ascii="Arial Narrow" w:eastAsia="Times" w:hAnsi="Arial Narrow"/>
          <w:sz w:val="22"/>
          <w:szCs w:val="22"/>
        </w:rPr>
        <w:t xml:space="preserve"> </w:t>
      </w:r>
      <w:r w:rsidRPr="00415B51">
        <w:rPr>
          <w:rFonts w:ascii="Arial Narrow" w:eastAsia="Times" w:hAnsi="Arial Narrow"/>
          <w:sz w:val="22"/>
          <w:szCs w:val="22"/>
        </w:rPr>
        <w:t>propagation du feu au-delà de la première cellule peut raisonnablement être écarté (sauf si le</w:t>
      </w:r>
      <w:r>
        <w:rPr>
          <w:rFonts w:ascii="Arial Narrow" w:eastAsia="Times" w:hAnsi="Arial Narrow"/>
          <w:sz w:val="22"/>
          <w:szCs w:val="22"/>
        </w:rPr>
        <w:t xml:space="preserve"> </w:t>
      </w:r>
      <w:r w:rsidRPr="00415B51">
        <w:rPr>
          <w:rFonts w:ascii="Arial Narrow" w:eastAsia="Times" w:hAnsi="Arial Narrow"/>
          <w:sz w:val="22"/>
          <w:szCs w:val="22"/>
        </w:rPr>
        <w:t>départ de feu était localisé à proximité immédiate d’une ouverture dans le mur coupe-feu).</w:t>
      </w:r>
    </w:p>
    <w:p w:rsidR="007D5D32" w:rsidRDefault="007D5D32" w:rsidP="0093506F">
      <w:pPr>
        <w:pStyle w:val="Corpsdetexte"/>
        <w:tabs>
          <w:tab w:val="left" w:pos="1134"/>
        </w:tabs>
        <w:spacing w:after="0" w:line="300" w:lineRule="atLeast"/>
        <w:ind w:left="1134"/>
        <w:jc w:val="both"/>
        <w:rPr>
          <w:rFonts w:ascii="Arial Narrow" w:eastAsia="Times" w:hAnsi="Arial Narrow"/>
          <w:sz w:val="22"/>
          <w:szCs w:val="22"/>
        </w:rPr>
      </w:pPr>
    </w:p>
    <w:p w:rsidR="00ED0E32" w:rsidRDefault="00ED0E32">
      <w:pPr>
        <w:suppressAutoHyphens w:val="0"/>
        <w:rPr>
          <w:rFonts w:ascii="Arial Narrow" w:eastAsia="Times" w:hAnsi="Arial Narrow"/>
          <w:sz w:val="22"/>
          <w:szCs w:val="22"/>
        </w:rPr>
      </w:pPr>
      <w:r>
        <w:rPr>
          <w:rFonts w:ascii="Arial Narrow" w:eastAsia="Times" w:hAnsi="Arial Narrow"/>
          <w:sz w:val="22"/>
          <w:szCs w:val="22"/>
        </w:rPr>
        <w:br w:type="page"/>
      </w:r>
    </w:p>
    <w:p w:rsidR="002D2801" w:rsidRPr="001D0C51" w:rsidRDefault="002D2801" w:rsidP="001D0C51">
      <w:pPr>
        <w:pStyle w:val="Titre1"/>
      </w:pPr>
      <w:r w:rsidRPr="001D0C51">
        <w:rPr>
          <w:rStyle w:val="ARIALNARROW11PT"/>
          <w:color w:val="auto"/>
          <w:sz w:val="28"/>
        </w:rPr>
        <w:lastRenderedPageBreak/>
        <w:t>conclusions</w:t>
      </w:r>
    </w:p>
    <w:p w:rsidR="00A0383B"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t>Cette étude a permis d’évaluer de façon enveloppe la cinétique de détection d’un départ de feu</w:t>
      </w:r>
      <w:r>
        <w:rPr>
          <w:rFonts w:ascii="Arial Narrow" w:eastAsia="Times" w:hAnsi="Arial Narrow"/>
          <w:sz w:val="22"/>
          <w:szCs w:val="22"/>
        </w:rPr>
        <w:t xml:space="preserve"> </w:t>
      </w:r>
      <w:r w:rsidRPr="002D2801">
        <w:rPr>
          <w:rFonts w:ascii="Arial Narrow" w:eastAsia="Times" w:hAnsi="Arial Narrow"/>
          <w:sz w:val="22"/>
          <w:szCs w:val="22"/>
        </w:rPr>
        <w:t xml:space="preserve">par le système </w:t>
      </w:r>
      <w:r w:rsidR="00526845" w:rsidRPr="002D2801">
        <w:rPr>
          <w:rFonts w:ascii="Arial Narrow" w:eastAsia="Times" w:hAnsi="Arial Narrow"/>
          <w:sz w:val="22"/>
          <w:szCs w:val="22"/>
        </w:rPr>
        <w:t>sprinkler</w:t>
      </w:r>
      <w:r w:rsidRPr="002D2801">
        <w:rPr>
          <w:rFonts w:ascii="Arial Narrow" w:eastAsia="Times" w:hAnsi="Arial Narrow"/>
          <w:sz w:val="22"/>
          <w:szCs w:val="22"/>
        </w:rPr>
        <w:t xml:space="preserve"> ESFR, dans la co</w:t>
      </w:r>
      <w:r w:rsidR="00230AA0">
        <w:rPr>
          <w:rFonts w:ascii="Arial Narrow" w:eastAsia="Times" w:hAnsi="Arial Narrow"/>
          <w:sz w:val="22"/>
          <w:szCs w:val="22"/>
        </w:rPr>
        <w:t xml:space="preserve">nfiguration de l’entrepôt </w:t>
      </w:r>
      <w:r w:rsidR="00526845">
        <w:rPr>
          <w:rFonts w:ascii="Arial Narrow" w:eastAsia="Times" w:hAnsi="Arial Narrow"/>
          <w:sz w:val="22"/>
          <w:szCs w:val="22"/>
        </w:rPr>
        <w:t xml:space="preserve">de la société </w:t>
      </w:r>
      <w:r w:rsidR="00E363EE">
        <w:rPr>
          <w:rFonts w:ascii="Arial Narrow" w:eastAsia="Times" w:hAnsi="Arial Narrow"/>
          <w:sz w:val="22"/>
          <w:szCs w:val="22"/>
        </w:rPr>
        <w:t>PARCOLOG GESTION</w:t>
      </w:r>
      <w:r w:rsidR="00A0383B">
        <w:rPr>
          <w:rFonts w:ascii="Arial Narrow" w:eastAsia="Times" w:hAnsi="Arial Narrow"/>
          <w:sz w:val="22"/>
          <w:szCs w:val="22"/>
        </w:rPr>
        <w:t xml:space="preserve"> objet du présent dossier.</w:t>
      </w:r>
    </w:p>
    <w:p w:rsidR="001B4874" w:rsidRDefault="001B4874" w:rsidP="0093506F">
      <w:pPr>
        <w:pStyle w:val="Corpsdetexte"/>
        <w:tabs>
          <w:tab w:val="left" w:pos="1134"/>
        </w:tabs>
        <w:spacing w:after="0" w:line="300" w:lineRule="atLeast"/>
        <w:ind w:left="1134"/>
        <w:jc w:val="both"/>
        <w:rPr>
          <w:rFonts w:ascii="Arial Narrow" w:eastAsia="Times" w:hAnsi="Arial Narrow"/>
          <w:sz w:val="22"/>
          <w:szCs w:val="22"/>
        </w:rPr>
      </w:pPr>
    </w:p>
    <w:p w:rsidR="002D2801" w:rsidRP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t>Pour une cinétique de développement de l’incendie représentative du mode de stockage, le</w:t>
      </w:r>
      <w:r>
        <w:rPr>
          <w:rFonts w:ascii="Arial Narrow" w:eastAsia="Times" w:hAnsi="Arial Narrow"/>
          <w:sz w:val="22"/>
          <w:szCs w:val="22"/>
        </w:rPr>
        <w:t xml:space="preserve"> </w:t>
      </w:r>
      <w:r w:rsidRPr="002D2801">
        <w:rPr>
          <w:rFonts w:ascii="Arial Narrow" w:eastAsia="Times" w:hAnsi="Arial Narrow"/>
          <w:sz w:val="22"/>
          <w:szCs w:val="22"/>
        </w:rPr>
        <w:t>délai de détection d’un départ de feu est estimé à :</w:t>
      </w:r>
    </w:p>
    <w:p w:rsidR="002D2801" w:rsidRPr="002D2801" w:rsidRDefault="002D2801" w:rsidP="0093506F">
      <w:pPr>
        <w:pStyle w:val="Corpsdetexte"/>
        <w:tabs>
          <w:tab w:val="left" w:pos="1134"/>
        </w:tabs>
        <w:spacing w:after="0" w:line="300" w:lineRule="atLeast"/>
        <w:ind w:left="2124"/>
        <w:jc w:val="both"/>
        <w:rPr>
          <w:rFonts w:ascii="Arial Narrow" w:eastAsia="Times" w:hAnsi="Arial Narrow"/>
          <w:sz w:val="22"/>
          <w:szCs w:val="22"/>
        </w:rPr>
      </w:pPr>
      <w:r w:rsidRPr="002D2801">
        <w:rPr>
          <w:rFonts w:ascii="Arial Narrow" w:eastAsia="Times" w:hAnsi="Arial Narrow"/>
          <w:sz w:val="22"/>
          <w:szCs w:val="22"/>
        </w:rPr>
        <w:t>• 2 à 6 min pour un départ de feu dans un rack.</w:t>
      </w:r>
    </w:p>
    <w:p w:rsidR="002D2801" w:rsidRPr="002D2801" w:rsidRDefault="002D2801" w:rsidP="0093506F">
      <w:pPr>
        <w:pStyle w:val="Corpsdetexte"/>
        <w:tabs>
          <w:tab w:val="left" w:pos="1134"/>
        </w:tabs>
        <w:spacing w:after="0" w:line="300" w:lineRule="atLeast"/>
        <w:ind w:left="2124"/>
        <w:jc w:val="both"/>
        <w:rPr>
          <w:rFonts w:ascii="Arial Narrow" w:eastAsia="Times" w:hAnsi="Arial Narrow"/>
          <w:sz w:val="22"/>
          <w:szCs w:val="22"/>
        </w:rPr>
      </w:pPr>
      <w:r w:rsidRPr="002D2801">
        <w:rPr>
          <w:rFonts w:ascii="Arial Narrow" w:eastAsia="Times" w:hAnsi="Arial Narrow"/>
          <w:sz w:val="22"/>
          <w:szCs w:val="22"/>
        </w:rPr>
        <w:t>• 6 à 11 min pour un départ de feu dans une zone de stockage en masse (expédition et</w:t>
      </w:r>
      <w:r>
        <w:rPr>
          <w:rFonts w:ascii="Arial Narrow" w:eastAsia="Times" w:hAnsi="Arial Narrow"/>
          <w:sz w:val="22"/>
          <w:szCs w:val="22"/>
        </w:rPr>
        <w:t xml:space="preserve"> </w:t>
      </w:r>
      <w:r w:rsidRPr="002D2801">
        <w:rPr>
          <w:rFonts w:ascii="Arial Narrow" w:eastAsia="Times" w:hAnsi="Arial Narrow"/>
          <w:sz w:val="22"/>
          <w:szCs w:val="22"/>
        </w:rPr>
        <w:t>préparation de commande).</w:t>
      </w:r>
    </w:p>
    <w:p w:rsidR="00CB5090" w:rsidRDefault="00CB5090" w:rsidP="0093506F">
      <w:pPr>
        <w:pStyle w:val="Corpsdetexte"/>
        <w:tabs>
          <w:tab w:val="left" w:pos="1134"/>
        </w:tabs>
        <w:spacing w:after="0" w:line="300" w:lineRule="atLeast"/>
        <w:ind w:left="1134"/>
        <w:jc w:val="both"/>
        <w:rPr>
          <w:rFonts w:ascii="Arial Narrow" w:eastAsia="Times" w:hAnsi="Arial Narrow"/>
          <w:sz w:val="22"/>
          <w:szCs w:val="22"/>
        </w:rPr>
      </w:pP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t>Contrairement à un système de détection automatique d’incendie en l’absence de système</w:t>
      </w:r>
      <w:r>
        <w:rPr>
          <w:rFonts w:ascii="Arial Narrow" w:eastAsia="Times" w:hAnsi="Arial Narrow"/>
          <w:sz w:val="22"/>
          <w:szCs w:val="22"/>
        </w:rPr>
        <w:t xml:space="preserve"> </w:t>
      </w:r>
      <w:r w:rsidR="00526845" w:rsidRPr="002D2801">
        <w:rPr>
          <w:rFonts w:ascii="Arial Narrow" w:eastAsia="Times" w:hAnsi="Arial Narrow"/>
          <w:sz w:val="22"/>
          <w:szCs w:val="22"/>
        </w:rPr>
        <w:t>sprinkler</w:t>
      </w:r>
      <w:r w:rsidRPr="002D2801">
        <w:rPr>
          <w:rFonts w:ascii="Arial Narrow" w:eastAsia="Times" w:hAnsi="Arial Narrow"/>
          <w:sz w:val="22"/>
          <w:szCs w:val="22"/>
        </w:rPr>
        <w:t>, aucune mesure d’alarme en interne ou d’alerte des services de secours n’est requise</w:t>
      </w:r>
      <w:r>
        <w:rPr>
          <w:rFonts w:ascii="Arial Narrow" w:eastAsia="Times" w:hAnsi="Arial Narrow"/>
          <w:sz w:val="22"/>
          <w:szCs w:val="22"/>
        </w:rPr>
        <w:t xml:space="preserve"> </w:t>
      </w:r>
      <w:r w:rsidRPr="002D2801">
        <w:rPr>
          <w:rFonts w:ascii="Arial Narrow" w:eastAsia="Times" w:hAnsi="Arial Narrow"/>
          <w:sz w:val="22"/>
          <w:szCs w:val="22"/>
        </w:rPr>
        <w:t>pour enclencher l’arrosage d’eau sur le départ de feu.</w:t>
      </w:r>
    </w:p>
    <w:p w:rsidR="00CB5090" w:rsidRPr="002D2801" w:rsidRDefault="00CB5090" w:rsidP="0093506F">
      <w:pPr>
        <w:pStyle w:val="Corpsdetexte"/>
        <w:tabs>
          <w:tab w:val="left" w:pos="1134"/>
        </w:tabs>
        <w:spacing w:after="0" w:line="300" w:lineRule="atLeast"/>
        <w:ind w:left="1134"/>
        <w:jc w:val="both"/>
        <w:rPr>
          <w:rFonts w:ascii="Arial Narrow" w:eastAsia="Times" w:hAnsi="Arial Narrow"/>
          <w:sz w:val="22"/>
          <w:szCs w:val="22"/>
        </w:rPr>
      </w:pP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t>Par ailleurs, les délais indiqués précédemment sont directement liés à la cinétique de</w:t>
      </w:r>
      <w:r>
        <w:rPr>
          <w:rFonts w:ascii="Arial Narrow" w:eastAsia="Times" w:hAnsi="Arial Narrow"/>
          <w:sz w:val="22"/>
          <w:szCs w:val="22"/>
        </w:rPr>
        <w:t xml:space="preserve"> </w:t>
      </w:r>
      <w:r w:rsidRPr="002D2801">
        <w:rPr>
          <w:rFonts w:ascii="Arial Narrow" w:eastAsia="Times" w:hAnsi="Arial Narrow"/>
          <w:sz w:val="22"/>
          <w:szCs w:val="22"/>
        </w:rPr>
        <w:t>développement de l’incendie, et non à un facteur humain ou matériel. Pour une cinétique de</w:t>
      </w:r>
      <w:r>
        <w:rPr>
          <w:rFonts w:ascii="Arial Narrow" w:eastAsia="Times" w:hAnsi="Arial Narrow"/>
          <w:sz w:val="22"/>
          <w:szCs w:val="22"/>
        </w:rPr>
        <w:t xml:space="preserve"> </w:t>
      </w:r>
      <w:r w:rsidRPr="002D2801">
        <w:rPr>
          <w:rFonts w:ascii="Arial Narrow" w:eastAsia="Times" w:hAnsi="Arial Narrow"/>
          <w:sz w:val="22"/>
          <w:szCs w:val="22"/>
        </w:rPr>
        <w:t>développement du feu plus rapide, les délais de détection seront raccourcis, sans que cela</w:t>
      </w:r>
      <w:r>
        <w:rPr>
          <w:rFonts w:ascii="Arial Narrow" w:eastAsia="Times" w:hAnsi="Arial Narrow"/>
          <w:sz w:val="22"/>
          <w:szCs w:val="22"/>
        </w:rPr>
        <w:t xml:space="preserve"> </w:t>
      </w:r>
      <w:r w:rsidRPr="002D2801">
        <w:rPr>
          <w:rFonts w:ascii="Arial Narrow" w:eastAsia="Times" w:hAnsi="Arial Narrow"/>
          <w:sz w:val="22"/>
          <w:szCs w:val="22"/>
        </w:rPr>
        <w:t xml:space="preserve">remette en cause la capacité d’extinction du système </w:t>
      </w:r>
      <w:r w:rsidR="00526845" w:rsidRPr="002D2801">
        <w:rPr>
          <w:rFonts w:ascii="Arial Narrow" w:eastAsia="Times" w:hAnsi="Arial Narrow"/>
          <w:sz w:val="22"/>
          <w:szCs w:val="22"/>
        </w:rPr>
        <w:t>sprinkler</w:t>
      </w:r>
      <w:r w:rsidRPr="002D2801">
        <w:rPr>
          <w:rFonts w:ascii="Arial Narrow" w:eastAsia="Times" w:hAnsi="Arial Narrow"/>
          <w:sz w:val="22"/>
          <w:szCs w:val="22"/>
        </w:rPr>
        <w:t xml:space="preserve"> ESFR, sous réserve que les</w:t>
      </w:r>
      <w:r>
        <w:rPr>
          <w:rFonts w:ascii="Arial Narrow" w:eastAsia="Times" w:hAnsi="Arial Narrow"/>
          <w:sz w:val="22"/>
          <w:szCs w:val="22"/>
        </w:rPr>
        <w:t xml:space="preserve"> </w:t>
      </w:r>
      <w:r w:rsidRPr="002D2801">
        <w:rPr>
          <w:rFonts w:ascii="Arial Narrow" w:eastAsia="Times" w:hAnsi="Arial Narrow"/>
          <w:sz w:val="22"/>
          <w:szCs w:val="22"/>
        </w:rPr>
        <w:t>produits et modes de stockage soient en tous points conformes aux exigences du référentiel</w:t>
      </w:r>
      <w:r>
        <w:rPr>
          <w:rFonts w:ascii="Arial Narrow" w:eastAsia="Times" w:hAnsi="Arial Narrow"/>
          <w:sz w:val="22"/>
          <w:szCs w:val="22"/>
        </w:rPr>
        <w:t xml:space="preserve"> </w:t>
      </w:r>
      <w:r w:rsidR="00526845" w:rsidRPr="002D2801">
        <w:rPr>
          <w:rFonts w:ascii="Arial Narrow" w:eastAsia="Times" w:hAnsi="Arial Narrow"/>
          <w:sz w:val="22"/>
          <w:szCs w:val="22"/>
        </w:rPr>
        <w:t>sprinkler</w:t>
      </w:r>
      <w:r w:rsidRPr="002D2801">
        <w:rPr>
          <w:rFonts w:ascii="Arial Narrow" w:eastAsia="Times" w:hAnsi="Arial Narrow"/>
          <w:sz w:val="22"/>
          <w:szCs w:val="22"/>
        </w:rPr>
        <w:t>.</w:t>
      </w:r>
    </w:p>
    <w:p w:rsidR="00CB5090" w:rsidRPr="002D2801" w:rsidRDefault="00CB5090" w:rsidP="0093506F">
      <w:pPr>
        <w:pStyle w:val="Corpsdetexte"/>
        <w:tabs>
          <w:tab w:val="left" w:pos="1134"/>
        </w:tabs>
        <w:spacing w:after="0" w:line="300" w:lineRule="atLeast"/>
        <w:ind w:left="1134"/>
        <w:jc w:val="both"/>
        <w:rPr>
          <w:rFonts w:ascii="Arial Narrow" w:eastAsia="Times" w:hAnsi="Arial Narrow"/>
          <w:sz w:val="22"/>
          <w:szCs w:val="22"/>
        </w:rPr>
      </w:pP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t>Enfin, le développement du feu lors du déclenchement de la première tête sprinkler (sur une</w:t>
      </w:r>
      <w:r>
        <w:rPr>
          <w:rFonts w:ascii="Arial Narrow" w:eastAsia="Times" w:hAnsi="Arial Narrow"/>
          <w:sz w:val="22"/>
          <w:szCs w:val="22"/>
        </w:rPr>
        <w:t xml:space="preserve"> </w:t>
      </w:r>
      <w:r w:rsidRPr="002D2801">
        <w:rPr>
          <w:rFonts w:ascii="Arial Narrow" w:eastAsia="Times" w:hAnsi="Arial Narrow"/>
          <w:sz w:val="22"/>
          <w:szCs w:val="22"/>
        </w:rPr>
        <w:t>surface équivalente inférieure à environ 15 m²), ne remet pas en cause la capacité d’évacuation</w:t>
      </w:r>
      <w:r>
        <w:rPr>
          <w:rFonts w:ascii="Arial Narrow" w:eastAsia="Times" w:hAnsi="Arial Narrow"/>
          <w:sz w:val="22"/>
          <w:szCs w:val="22"/>
        </w:rPr>
        <w:t xml:space="preserve"> </w:t>
      </w:r>
      <w:r w:rsidRPr="002D2801">
        <w:rPr>
          <w:rFonts w:ascii="Arial Narrow" w:eastAsia="Times" w:hAnsi="Arial Narrow"/>
          <w:sz w:val="22"/>
          <w:szCs w:val="22"/>
        </w:rPr>
        <w:t>du personnel dans des conditions acceptables. De plus, le risque de propagation d’un départ de</w:t>
      </w:r>
      <w:r>
        <w:rPr>
          <w:rFonts w:ascii="Arial Narrow" w:eastAsia="Times" w:hAnsi="Arial Narrow"/>
          <w:sz w:val="22"/>
          <w:szCs w:val="22"/>
        </w:rPr>
        <w:t xml:space="preserve"> </w:t>
      </w:r>
      <w:r w:rsidRPr="002D2801">
        <w:rPr>
          <w:rFonts w:ascii="Arial Narrow" w:eastAsia="Times" w:hAnsi="Arial Narrow"/>
          <w:sz w:val="22"/>
          <w:szCs w:val="22"/>
        </w:rPr>
        <w:t>feu depuis la première cellule vers une cellule voisin</w:t>
      </w:r>
      <w:r w:rsidR="00526845">
        <w:rPr>
          <w:rFonts w:ascii="Arial Narrow" w:eastAsia="Times" w:hAnsi="Arial Narrow"/>
          <w:sz w:val="22"/>
          <w:szCs w:val="22"/>
        </w:rPr>
        <w:t>e</w:t>
      </w:r>
      <w:r w:rsidRPr="002D2801">
        <w:rPr>
          <w:rFonts w:ascii="Arial Narrow" w:eastAsia="Times" w:hAnsi="Arial Narrow"/>
          <w:sz w:val="22"/>
          <w:szCs w:val="22"/>
        </w:rPr>
        <w:t xml:space="preserve"> semble très limité, si la fermeture des</w:t>
      </w:r>
      <w:r>
        <w:rPr>
          <w:rFonts w:ascii="Arial Narrow" w:eastAsia="Times" w:hAnsi="Arial Narrow"/>
          <w:sz w:val="22"/>
          <w:szCs w:val="22"/>
        </w:rPr>
        <w:t xml:space="preserve"> </w:t>
      </w:r>
      <w:r w:rsidRPr="002D2801">
        <w:rPr>
          <w:rFonts w:ascii="Arial Narrow" w:eastAsia="Times" w:hAnsi="Arial Narrow"/>
          <w:sz w:val="22"/>
          <w:szCs w:val="22"/>
        </w:rPr>
        <w:t>portes coupe-feu inter-cellules est asservie à l’alarme sprinkler.</w:t>
      </w:r>
    </w:p>
    <w:p w:rsidR="00CB5090" w:rsidRPr="002D2801" w:rsidRDefault="00CB5090" w:rsidP="0093506F">
      <w:pPr>
        <w:pStyle w:val="Corpsdetexte"/>
        <w:tabs>
          <w:tab w:val="left" w:pos="1134"/>
        </w:tabs>
        <w:spacing w:after="0" w:line="300" w:lineRule="atLeast"/>
        <w:ind w:left="1134"/>
        <w:jc w:val="both"/>
        <w:rPr>
          <w:rFonts w:ascii="Arial Narrow" w:eastAsia="Times" w:hAnsi="Arial Narrow"/>
          <w:sz w:val="22"/>
          <w:szCs w:val="22"/>
        </w:rPr>
      </w:pPr>
    </w:p>
    <w:p w:rsidR="002D2801" w:rsidRP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t xml:space="preserve">En ce qui concerne la prise en compte du déclenchement d’une tête </w:t>
      </w:r>
      <w:r w:rsidR="000070CA" w:rsidRPr="002D2801">
        <w:rPr>
          <w:rFonts w:ascii="Arial Narrow" w:eastAsia="Times" w:hAnsi="Arial Narrow"/>
          <w:sz w:val="22"/>
          <w:szCs w:val="22"/>
        </w:rPr>
        <w:t>sprinkler</w:t>
      </w:r>
      <w:r w:rsidRPr="002D2801">
        <w:rPr>
          <w:rFonts w:ascii="Arial Narrow" w:eastAsia="Times" w:hAnsi="Arial Narrow"/>
          <w:sz w:val="22"/>
          <w:szCs w:val="22"/>
        </w:rPr>
        <w:t xml:space="preserve"> permettant</w:t>
      </w:r>
      <w:r>
        <w:rPr>
          <w:rFonts w:ascii="Arial Narrow" w:eastAsia="Times" w:hAnsi="Arial Narrow"/>
          <w:sz w:val="22"/>
          <w:szCs w:val="22"/>
        </w:rPr>
        <w:t xml:space="preserve"> </w:t>
      </w:r>
      <w:r w:rsidRPr="002D2801">
        <w:rPr>
          <w:rFonts w:ascii="Arial Narrow" w:eastAsia="Times" w:hAnsi="Arial Narrow"/>
          <w:sz w:val="22"/>
          <w:szCs w:val="22"/>
        </w:rPr>
        <w:t>d’assurer une fonction de détection incendie, les exigences suivantes devront être satisfaites :</w:t>
      </w:r>
    </w:p>
    <w:p w:rsidR="002D2801" w:rsidRPr="002D2801" w:rsidRDefault="002D2801" w:rsidP="00ED0E32">
      <w:pPr>
        <w:pStyle w:val="Corpsdetexte"/>
        <w:numPr>
          <w:ilvl w:val="0"/>
          <w:numId w:val="40"/>
        </w:numPr>
        <w:tabs>
          <w:tab w:val="left" w:pos="1134"/>
        </w:tabs>
        <w:spacing w:after="0" w:line="300" w:lineRule="atLeast"/>
        <w:jc w:val="both"/>
        <w:rPr>
          <w:rFonts w:ascii="Arial Narrow" w:eastAsia="Times" w:hAnsi="Arial Narrow"/>
          <w:sz w:val="22"/>
          <w:szCs w:val="22"/>
        </w:rPr>
      </w:pPr>
      <w:r w:rsidRPr="002D2801">
        <w:rPr>
          <w:rFonts w:ascii="Arial Narrow" w:eastAsia="Times" w:hAnsi="Arial Narrow"/>
          <w:sz w:val="22"/>
          <w:szCs w:val="22"/>
        </w:rPr>
        <w:t>Le report de l’alarme du sprinkler vers l’E.C.S. et le système de télésurveillance devra</w:t>
      </w:r>
      <w:r>
        <w:rPr>
          <w:rFonts w:ascii="Arial Narrow" w:eastAsia="Times" w:hAnsi="Arial Narrow"/>
          <w:sz w:val="22"/>
          <w:szCs w:val="22"/>
        </w:rPr>
        <w:t xml:space="preserve"> </w:t>
      </w:r>
      <w:r w:rsidRPr="002D2801">
        <w:rPr>
          <w:rFonts w:ascii="Arial Narrow" w:eastAsia="Times" w:hAnsi="Arial Narrow"/>
          <w:sz w:val="22"/>
          <w:szCs w:val="22"/>
        </w:rPr>
        <w:t>également être conforme en tous points à la règle APSAD R1.</w:t>
      </w:r>
    </w:p>
    <w:p w:rsidR="002D2801" w:rsidRPr="002D2801" w:rsidRDefault="002D2801" w:rsidP="00ED0E32">
      <w:pPr>
        <w:pStyle w:val="Corpsdetexte"/>
        <w:numPr>
          <w:ilvl w:val="0"/>
          <w:numId w:val="40"/>
        </w:numPr>
        <w:tabs>
          <w:tab w:val="left" w:pos="1134"/>
        </w:tabs>
        <w:spacing w:after="0" w:line="300" w:lineRule="atLeast"/>
        <w:jc w:val="both"/>
        <w:rPr>
          <w:rFonts w:ascii="Arial Narrow" w:eastAsia="Times" w:hAnsi="Arial Narrow"/>
          <w:sz w:val="22"/>
          <w:szCs w:val="22"/>
        </w:rPr>
      </w:pPr>
      <w:r w:rsidRPr="002D2801">
        <w:rPr>
          <w:rFonts w:ascii="Arial Narrow" w:eastAsia="Times" w:hAnsi="Arial Narrow"/>
          <w:sz w:val="22"/>
          <w:szCs w:val="22"/>
        </w:rPr>
        <w:t>Conformément à l’article 2.2.9, la mise en service d’une alarme perceptible en tout point</w:t>
      </w:r>
      <w:r>
        <w:rPr>
          <w:rFonts w:ascii="Arial Narrow" w:eastAsia="Times" w:hAnsi="Arial Narrow"/>
          <w:sz w:val="22"/>
          <w:szCs w:val="22"/>
        </w:rPr>
        <w:t xml:space="preserve"> </w:t>
      </w:r>
      <w:r w:rsidRPr="002D2801">
        <w:rPr>
          <w:rFonts w:ascii="Arial Narrow" w:eastAsia="Times" w:hAnsi="Arial Narrow"/>
          <w:sz w:val="22"/>
          <w:szCs w:val="22"/>
        </w:rPr>
        <w:t>du bâtiment et le compartimentage de la ou des cellules sinistrées devront être</w:t>
      </w:r>
      <w:r>
        <w:rPr>
          <w:rFonts w:ascii="Arial Narrow" w:eastAsia="Times" w:hAnsi="Arial Narrow"/>
          <w:sz w:val="22"/>
          <w:szCs w:val="22"/>
        </w:rPr>
        <w:t xml:space="preserve"> </w:t>
      </w:r>
      <w:r w:rsidRPr="002D2801">
        <w:rPr>
          <w:rFonts w:ascii="Arial Narrow" w:eastAsia="Times" w:hAnsi="Arial Narrow"/>
          <w:sz w:val="22"/>
          <w:szCs w:val="22"/>
        </w:rPr>
        <w:t xml:space="preserve">asservies à l’alarme </w:t>
      </w:r>
      <w:r w:rsidR="000070CA" w:rsidRPr="002D2801">
        <w:rPr>
          <w:rFonts w:ascii="Arial Narrow" w:eastAsia="Times" w:hAnsi="Arial Narrow"/>
          <w:sz w:val="22"/>
          <w:szCs w:val="22"/>
        </w:rPr>
        <w:t>sprinkler</w:t>
      </w:r>
      <w:r w:rsidRPr="002D2801">
        <w:rPr>
          <w:rFonts w:ascii="Arial Narrow" w:eastAsia="Times" w:hAnsi="Arial Narrow"/>
          <w:sz w:val="22"/>
          <w:szCs w:val="22"/>
        </w:rPr>
        <w:t xml:space="preserve"> suivant les règles de l’art S.S.I. / C.M.S.I.</w:t>
      </w:r>
    </w:p>
    <w:p w:rsidR="002D2801" w:rsidRDefault="002D2801" w:rsidP="00ED0E32">
      <w:pPr>
        <w:pStyle w:val="Corpsdetexte"/>
        <w:numPr>
          <w:ilvl w:val="0"/>
          <w:numId w:val="40"/>
        </w:numPr>
        <w:tabs>
          <w:tab w:val="left" w:pos="1134"/>
        </w:tabs>
        <w:spacing w:after="0" w:line="300" w:lineRule="atLeast"/>
        <w:jc w:val="both"/>
        <w:rPr>
          <w:rFonts w:ascii="Arial Narrow" w:eastAsia="Times" w:hAnsi="Arial Narrow"/>
          <w:sz w:val="22"/>
          <w:szCs w:val="22"/>
        </w:rPr>
      </w:pPr>
      <w:r w:rsidRPr="002D2801">
        <w:rPr>
          <w:rFonts w:ascii="Arial Narrow" w:eastAsia="Times" w:hAnsi="Arial Narrow"/>
          <w:sz w:val="22"/>
          <w:szCs w:val="22"/>
        </w:rPr>
        <w:t>Lors des heures ouvrées, la personne en charge de l’E.C.S. devra disposer d’une</w:t>
      </w:r>
      <w:r>
        <w:rPr>
          <w:rFonts w:ascii="Arial Narrow" w:eastAsia="Times" w:hAnsi="Arial Narrow"/>
          <w:sz w:val="22"/>
          <w:szCs w:val="22"/>
        </w:rPr>
        <w:t xml:space="preserve"> </w:t>
      </w:r>
      <w:r w:rsidRPr="002D2801">
        <w:rPr>
          <w:rFonts w:ascii="Arial Narrow" w:eastAsia="Times" w:hAnsi="Arial Narrow"/>
          <w:sz w:val="22"/>
          <w:szCs w:val="22"/>
        </w:rPr>
        <w:t>consigne pour l’appel des services de secours sur déclenchement de l’alarme sprinkler.</w:t>
      </w:r>
    </w:p>
    <w:p w:rsidR="002D2801" w:rsidRPr="002D2801" w:rsidRDefault="002D2801" w:rsidP="00ED0E32">
      <w:pPr>
        <w:pStyle w:val="Corpsdetexte"/>
        <w:numPr>
          <w:ilvl w:val="0"/>
          <w:numId w:val="40"/>
        </w:numPr>
        <w:tabs>
          <w:tab w:val="left" w:pos="1134"/>
        </w:tabs>
        <w:spacing w:after="0" w:line="300" w:lineRule="atLeast"/>
        <w:jc w:val="both"/>
        <w:rPr>
          <w:rFonts w:ascii="Arial Narrow" w:eastAsia="Times" w:hAnsi="Arial Narrow"/>
          <w:sz w:val="22"/>
          <w:szCs w:val="22"/>
        </w:rPr>
      </w:pPr>
      <w:r w:rsidRPr="002D2801">
        <w:rPr>
          <w:rFonts w:ascii="Arial Narrow" w:eastAsia="Times" w:hAnsi="Arial Narrow"/>
          <w:sz w:val="22"/>
          <w:szCs w:val="22"/>
        </w:rPr>
        <w:t>Lors des heures non ouvrées, la personne en charge des alarmes du bâtiment au sein</w:t>
      </w:r>
      <w:r>
        <w:rPr>
          <w:rFonts w:ascii="Arial Narrow" w:eastAsia="Times" w:hAnsi="Arial Narrow"/>
          <w:sz w:val="22"/>
          <w:szCs w:val="22"/>
        </w:rPr>
        <w:t xml:space="preserve"> </w:t>
      </w:r>
      <w:r w:rsidRPr="002D2801">
        <w:rPr>
          <w:rFonts w:ascii="Arial Narrow" w:eastAsia="Times" w:hAnsi="Arial Narrow"/>
          <w:sz w:val="22"/>
          <w:szCs w:val="22"/>
        </w:rPr>
        <w:t>de la société de télésurveillance, devra disposer d’une consigne pour l’appel des</w:t>
      </w:r>
      <w:r>
        <w:rPr>
          <w:rFonts w:ascii="Arial Narrow" w:eastAsia="Times" w:hAnsi="Arial Narrow"/>
          <w:sz w:val="22"/>
          <w:szCs w:val="22"/>
        </w:rPr>
        <w:t xml:space="preserve"> </w:t>
      </w:r>
      <w:r w:rsidRPr="002D2801">
        <w:rPr>
          <w:rFonts w:ascii="Arial Narrow" w:eastAsia="Times" w:hAnsi="Arial Narrow"/>
          <w:sz w:val="22"/>
          <w:szCs w:val="22"/>
        </w:rPr>
        <w:t>services de secours sur déclenchement de l’alarme sprinkler.</w:t>
      </w: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t xml:space="preserve">Ces conclusions relatives à la détection </w:t>
      </w:r>
      <w:proofErr w:type="gramStart"/>
      <w:r w:rsidRPr="002D2801">
        <w:rPr>
          <w:rFonts w:ascii="Arial Narrow" w:eastAsia="Times" w:hAnsi="Arial Narrow"/>
          <w:sz w:val="22"/>
          <w:szCs w:val="22"/>
        </w:rPr>
        <w:t>incendie</w:t>
      </w:r>
      <w:proofErr w:type="gramEnd"/>
      <w:r w:rsidRPr="002D2801">
        <w:rPr>
          <w:rFonts w:ascii="Arial Narrow" w:eastAsia="Times" w:hAnsi="Arial Narrow"/>
          <w:sz w:val="22"/>
          <w:szCs w:val="22"/>
        </w:rPr>
        <w:t xml:space="preserve"> par le système </w:t>
      </w:r>
      <w:r w:rsidR="000070CA" w:rsidRPr="002D2801">
        <w:rPr>
          <w:rFonts w:ascii="Arial Narrow" w:eastAsia="Times" w:hAnsi="Arial Narrow"/>
          <w:sz w:val="22"/>
          <w:szCs w:val="22"/>
        </w:rPr>
        <w:t>sprinkler</w:t>
      </w:r>
      <w:r w:rsidRPr="002D2801">
        <w:rPr>
          <w:rFonts w:ascii="Arial Narrow" w:eastAsia="Times" w:hAnsi="Arial Narrow"/>
          <w:sz w:val="22"/>
          <w:szCs w:val="22"/>
        </w:rPr>
        <w:t xml:space="preserve"> ESFR sont valables</w:t>
      </w:r>
      <w:r>
        <w:rPr>
          <w:rFonts w:ascii="Arial Narrow" w:eastAsia="Times" w:hAnsi="Arial Narrow"/>
          <w:sz w:val="22"/>
          <w:szCs w:val="22"/>
        </w:rPr>
        <w:t xml:space="preserve"> </w:t>
      </w:r>
      <w:r w:rsidRPr="002D2801">
        <w:rPr>
          <w:rFonts w:ascii="Arial Narrow" w:eastAsia="Times" w:hAnsi="Arial Narrow"/>
          <w:sz w:val="22"/>
          <w:szCs w:val="22"/>
        </w:rPr>
        <w:t>uniquement si celui-ci est installé, entretenu et régulièrement vérifié conformément à un</w:t>
      </w:r>
      <w:r>
        <w:rPr>
          <w:rFonts w:ascii="Arial Narrow" w:eastAsia="Times" w:hAnsi="Arial Narrow"/>
          <w:sz w:val="22"/>
          <w:szCs w:val="22"/>
        </w:rPr>
        <w:t xml:space="preserve"> </w:t>
      </w:r>
      <w:r w:rsidRPr="002D2801">
        <w:rPr>
          <w:rFonts w:ascii="Arial Narrow" w:eastAsia="Times" w:hAnsi="Arial Narrow"/>
          <w:sz w:val="22"/>
          <w:szCs w:val="22"/>
        </w:rPr>
        <w:t>référentiel technique reconnu (APSAD R1 dans le cas présent), avec délivrance et présentation</w:t>
      </w:r>
      <w:r>
        <w:rPr>
          <w:rFonts w:ascii="Arial Narrow" w:eastAsia="Times" w:hAnsi="Arial Narrow"/>
          <w:sz w:val="22"/>
          <w:szCs w:val="22"/>
        </w:rPr>
        <w:t xml:space="preserve"> </w:t>
      </w:r>
      <w:r w:rsidRPr="002D2801">
        <w:rPr>
          <w:rFonts w:ascii="Arial Narrow" w:eastAsia="Times" w:hAnsi="Arial Narrow"/>
          <w:sz w:val="22"/>
          <w:szCs w:val="22"/>
        </w:rPr>
        <w:t>des certificats de conformité initiaux et périodiques correspondant.</w:t>
      </w:r>
    </w:p>
    <w:p w:rsidR="00CB5090" w:rsidRPr="002D2801" w:rsidRDefault="00CB5090" w:rsidP="0093506F">
      <w:pPr>
        <w:pStyle w:val="Corpsdetexte"/>
        <w:tabs>
          <w:tab w:val="left" w:pos="1134"/>
        </w:tabs>
        <w:spacing w:after="0" w:line="300" w:lineRule="atLeast"/>
        <w:ind w:left="1134"/>
        <w:jc w:val="both"/>
        <w:rPr>
          <w:rFonts w:ascii="Arial Narrow" w:eastAsia="Times" w:hAnsi="Arial Narrow"/>
          <w:sz w:val="22"/>
          <w:szCs w:val="22"/>
        </w:rPr>
      </w:pP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r w:rsidRPr="002D2801">
        <w:rPr>
          <w:rFonts w:ascii="Arial Narrow" w:eastAsia="Times" w:hAnsi="Arial Narrow"/>
          <w:sz w:val="22"/>
          <w:szCs w:val="22"/>
        </w:rPr>
        <w:lastRenderedPageBreak/>
        <w:t>Les mêmes exigences s’appliquent au S.S.I. pour les asservissements sur le compartimentage,</w:t>
      </w:r>
      <w:r>
        <w:rPr>
          <w:rFonts w:ascii="Arial Narrow" w:eastAsia="Times" w:hAnsi="Arial Narrow"/>
          <w:sz w:val="22"/>
          <w:szCs w:val="22"/>
        </w:rPr>
        <w:t xml:space="preserve"> </w:t>
      </w:r>
      <w:r w:rsidRPr="002D2801">
        <w:rPr>
          <w:rFonts w:ascii="Arial Narrow" w:eastAsia="Times" w:hAnsi="Arial Narrow"/>
          <w:sz w:val="22"/>
          <w:szCs w:val="22"/>
        </w:rPr>
        <w:t>l’alarme sonore et le report d’alarme sprinkler par télésurveillance.</w:t>
      </w:r>
    </w:p>
    <w:p w:rsidR="002D2801" w:rsidRDefault="002D2801" w:rsidP="0093506F">
      <w:pPr>
        <w:pStyle w:val="Corpsdetexte"/>
        <w:tabs>
          <w:tab w:val="left" w:pos="1134"/>
        </w:tabs>
        <w:spacing w:after="0" w:line="300" w:lineRule="atLeast"/>
        <w:ind w:left="1134"/>
        <w:jc w:val="both"/>
        <w:rPr>
          <w:rFonts w:ascii="Arial Narrow" w:eastAsia="Times" w:hAnsi="Arial Narrow"/>
          <w:sz w:val="22"/>
          <w:szCs w:val="22"/>
        </w:rPr>
      </w:pPr>
    </w:p>
    <w:sectPr w:rsidR="002D2801" w:rsidSect="00C84F4A">
      <w:footerReference w:type="default" r:id="rId16"/>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8A9" w:rsidRDefault="00EA38A9">
      <w:r>
        <w:separator/>
      </w:r>
    </w:p>
  </w:endnote>
  <w:endnote w:type="continuationSeparator" w:id="0">
    <w:p w:rsidR="00EA38A9" w:rsidRDefault="00E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38" w:rsidRPr="00F37DC0" w:rsidRDefault="008E1238" w:rsidP="008E1238">
    <w:pPr>
      <w:tabs>
        <w:tab w:val="center" w:pos="4536"/>
        <w:tab w:val="left" w:pos="9072"/>
        <w:tab w:val="left" w:pos="13892"/>
      </w:tabs>
      <w:ind w:right="-1024"/>
      <w:jc w:val="both"/>
      <w:rPr>
        <w:rFonts w:ascii="Arial" w:hAnsi="Arial" w:cs="Arial"/>
        <w:caps/>
        <w:sz w:val="18"/>
        <w:lang w:val="en-US"/>
      </w:rPr>
    </w:pPr>
    <w:bookmarkStart w:id="1" w:name="_Hlk520291884"/>
    <w:r>
      <w:rPr>
        <w:rFonts w:ascii="Arial" w:hAnsi="Arial" w:cs="Arial"/>
        <w:caps/>
        <w:sz w:val="18"/>
        <w:lang w:val="en-US"/>
      </w:rPr>
      <w:t xml:space="preserve">PARCOLOG GESTION – </w:t>
    </w:r>
    <w:r w:rsidR="009E3314">
      <w:rPr>
        <w:rFonts w:ascii="Arial" w:hAnsi="Arial" w:cs="Arial"/>
        <w:caps/>
        <w:sz w:val="18"/>
        <w:lang w:val="en-US"/>
      </w:rPr>
      <w:t>ZAC de la motte du bois</w:t>
    </w:r>
    <w:r>
      <w:rPr>
        <w:rFonts w:ascii="Arial" w:hAnsi="Arial" w:cs="Arial"/>
        <w:caps/>
        <w:sz w:val="18"/>
        <w:lang w:val="en-US"/>
      </w:rPr>
      <w:t xml:space="preserve"> - </w:t>
    </w:r>
    <w:r w:rsidR="009E3314">
      <w:rPr>
        <w:rFonts w:ascii="Arial" w:hAnsi="Arial" w:cs="Arial"/>
        <w:caps/>
        <w:sz w:val="18"/>
        <w:lang w:val="en-US"/>
      </w:rPr>
      <w:t>harnes</w:t>
    </w:r>
    <w:r w:rsidRPr="00F37DC0">
      <w:rPr>
        <w:rFonts w:ascii="Arial" w:hAnsi="Arial" w:cs="Arial"/>
        <w:caps/>
        <w:sz w:val="18"/>
        <w:lang w:val="en-US"/>
      </w:rPr>
      <w:tab/>
    </w:r>
    <w:r w:rsidRPr="008E1238">
      <w:rPr>
        <w:rFonts w:ascii="Arial" w:hAnsi="Arial" w:cs="Arial"/>
        <w:caps/>
        <w:sz w:val="18"/>
        <w:lang w:val="en-US"/>
      </w:rPr>
      <w:fldChar w:fldCharType="begin"/>
    </w:r>
    <w:r w:rsidRPr="008E1238">
      <w:rPr>
        <w:rFonts w:ascii="Arial" w:hAnsi="Arial" w:cs="Arial"/>
        <w:caps/>
        <w:sz w:val="18"/>
        <w:lang w:val="en-US"/>
      </w:rPr>
      <w:instrText>PAGE   \* MERGEFORMAT</w:instrText>
    </w:r>
    <w:r w:rsidRPr="008E1238">
      <w:rPr>
        <w:rFonts w:ascii="Arial" w:hAnsi="Arial" w:cs="Arial"/>
        <w:caps/>
        <w:sz w:val="18"/>
        <w:lang w:val="en-US"/>
      </w:rPr>
      <w:fldChar w:fldCharType="separate"/>
    </w:r>
    <w:r w:rsidRPr="008E1238">
      <w:rPr>
        <w:rFonts w:ascii="Arial" w:hAnsi="Arial" w:cs="Arial"/>
        <w:caps/>
        <w:sz w:val="18"/>
        <w:lang w:val="en-US"/>
      </w:rPr>
      <w:t>1</w:t>
    </w:r>
    <w:r w:rsidRPr="008E1238">
      <w:rPr>
        <w:rFonts w:ascii="Arial" w:hAnsi="Arial" w:cs="Arial"/>
        <w:caps/>
        <w:sz w:val="18"/>
        <w:lang w:val="en-US"/>
      </w:rPr>
      <w:fldChar w:fldCharType="end"/>
    </w:r>
  </w:p>
  <w:bookmarkEnd w:id="1"/>
  <w:p w:rsidR="00F05861" w:rsidRPr="008E1238" w:rsidRDefault="009E3314" w:rsidP="008E1238">
    <w:pPr>
      <w:pStyle w:val="Pieddepage"/>
      <w:rPr>
        <w:rFonts w:eastAsia="Calibri"/>
      </w:rPr>
    </w:pPr>
    <w:r>
      <w:rPr>
        <w:rFonts w:ascii="Arial" w:hAnsi="Arial" w:cs="Arial"/>
        <w:caps/>
        <w:sz w:val="18"/>
      </w:rPr>
      <w:t>janvier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8A9" w:rsidRDefault="00EA38A9">
      <w:r>
        <w:separator/>
      </w:r>
    </w:p>
  </w:footnote>
  <w:footnote w:type="continuationSeparator" w:id="0">
    <w:p w:rsidR="00EA38A9" w:rsidRDefault="00EA38A9">
      <w:r>
        <w:continuationSeparator/>
      </w:r>
    </w:p>
  </w:footnote>
  <w:footnote w:id="1">
    <w:p w:rsidR="00F05861" w:rsidRPr="00CB11EA" w:rsidRDefault="00F05861">
      <w:pPr>
        <w:pStyle w:val="Notedebasdepage"/>
      </w:pPr>
      <w:r>
        <w:rPr>
          <w:rStyle w:val="Appelnotedebasdep"/>
        </w:rPr>
        <w:footnoteRef/>
      </w:r>
      <w:r w:rsidRPr="00CB11EA">
        <w:rPr>
          <w:lang w:val="en-US"/>
        </w:rPr>
        <w:t xml:space="preserve"> NFPA 204 Standard for Smoke and Heat Venting. </w:t>
      </w:r>
      <w:r w:rsidRPr="00CB11EA">
        <w:t>Ces cinétiques sont également largement utilisées dans d’autres norm</w:t>
      </w:r>
      <w:r>
        <w:t>e</w:t>
      </w:r>
      <w:r w:rsidRPr="00CB11EA">
        <w:t>s et text</w:t>
      </w:r>
      <w:r>
        <w:t>e</w:t>
      </w:r>
      <w:r w:rsidRPr="00CB11EA">
        <w:t>s de r</w:t>
      </w:r>
      <w:r>
        <w:t>é</w:t>
      </w:r>
      <w:r w:rsidRPr="00CB11EA">
        <w:t>f</w:t>
      </w:r>
      <w:r>
        <w:t>é</w:t>
      </w:r>
      <w:r w:rsidRPr="00CB11EA">
        <w:t>rence.</w:t>
      </w:r>
    </w:p>
  </w:footnote>
  <w:footnote w:id="2">
    <w:p w:rsidR="00F05861" w:rsidRPr="00CB11EA" w:rsidRDefault="00F05861">
      <w:pPr>
        <w:pStyle w:val="Notedebasdepage"/>
        <w:rPr>
          <w:lang w:val="en-US"/>
        </w:rPr>
      </w:pPr>
      <w:r>
        <w:rPr>
          <w:rStyle w:val="Appelnotedebasdep"/>
        </w:rPr>
        <w:footnoteRef/>
      </w:r>
      <w:r w:rsidRPr="00CB11EA">
        <w:rPr>
          <w:lang w:val="en-US"/>
        </w:rPr>
        <w:t xml:space="preserve"> SFPE Handbook of Fire Protection Engineering</w:t>
      </w:r>
      <w:r>
        <w:rPr>
          <w:lang w:val="en-US"/>
        </w:rPr>
        <w:t xml:space="preserve">. Third Edition. </w:t>
      </w:r>
      <w:proofErr w:type="gramStart"/>
      <w:r>
        <w:rPr>
          <w:lang w:val="en-US"/>
        </w:rPr>
        <w:t>Heat  Rates</w:t>
      </w:r>
      <w:proofErr w:type="gramEnd"/>
      <w:r>
        <w:rPr>
          <w:lang w:val="en-US"/>
        </w:rPr>
        <w:t xml:space="preserve">. </w:t>
      </w:r>
      <w:proofErr w:type="spellStart"/>
      <w:r>
        <w:rPr>
          <w:lang w:val="en-US"/>
        </w:rPr>
        <w:t>Vytenus</w:t>
      </w:r>
      <w:proofErr w:type="spellEnd"/>
      <w:r>
        <w:rPr>
          <w:lang w:val="en-US"/>
        </w:rPr>
        <w:t xml:space="preserve"> </w:t>
      </w:r>
      <w:proofErr w:type="spellStart"/>
      <w:r>
        <w:rPr>
          <w:lang w:val="en-US"/>
        </w:rPr>
        <w:t>Babrauskas</w:t>
      </w:r>
      <w:proofErr w:type="spellEnd"/>
      <w:r>
        <w:rPr>
          <w:lang w:val="en-US"/>
        </w:rPr>
        <w:t>.</w:t>
      </w:r>
    </w:p>
  </w:footnote>
  <w:footnote w:id="3">
    <w:p w:rsidR="00F05861" w:rsidRPr="00C9143B" w:rsidRDefault="00F05861" w:rsidP="00C9143B">
      <w:pPr>
        <w:suppressAutoHyphens w:val="0"/>
        <w:autoSpaceDE w:val="0"/>
        <w:autoSpaceDN w:val="0"/>
        <w:adjustRightInd w:val="0"/>
        <w:rPr>
          <w:lang w:val="en-US"/>
        </w:rPr>
      </w:pPr>
      <w:r>
        <w:rPr>
          <w:rStyle w:val="Appelnotedebasdep"/>
        </w:rPr>
        <w:footnoteRef/>
      </w:r>
      <w:r w:rsidRPr="00C9143B">
        <w:rPr>
          <w:lang w:val="en-US"/>
        </w:rPr>
        <w:t xml:space="preserve"> </w:t>
      </w:r>
      <w:r w:rsidRPr="00C9143B">
        <w:rPr>
          <w:rFonts w:ascii="Helvetica" w:hAnsi="Helvetica" w:cs="Helvetica"/>
          <w:sz w:val="18"/>
          <w:szCs w:val="18"/>
          <w:lang w:val="en-US" w:eastAsia="fr-FR"/>
        </w:rPr>
        <w:t xml:space="preserve">G. </w:t>
      </w:r>
      <w:proofErr w:type="spellStart"/>
      <w:r w:rsidRPr="00C9143B">
        <w:rPr>
          <w:rFonts w:ascii="Helvetica" w:hAnsi="Helvetica" w:cs="Helvetica"/>
          <w:sz w:val="18"/>
          <w:szCs w:val="18"/>
          <w:lang w:val="en-US" w:eastAsia="fr-FR"/>
        </w:rPr>
        <w:t>Heskestad</w:t>
      </w:r>
      <w:proofErr w:type="spellEnd"/>
      <w:r w:rsidRPr="00C9143B">
        <w:rPr>
          <w:rFonts w:ascii="Helvetica" w:hAnsi="Helvetica" w:cs="Helvetica"/>
          <w:sz w:val="18"/>
          <w:szCs w:val="18"/>
          <w:lang w:val="en-US" w:eastAsia="fr-FR"/>
        </w:rPr>
        <w:t xml:space="preserve"> and R.G. Bill. Quantification of Thermal Responsiveness of Automatic Sprinklers Including</w:t>
      </w:r>
      <w:r>
        <w:rPr>
          <w:rFonts w:ascii="Helvetica" w:hAnsi="Helvetica" w:cs="Helvetica"/>
          <w:sz w:val="18"/>
          <w:szCs w:val="18"/>
          <w:lang w:val="en-US" w:eastAsia="fr-FR"/>
        </w:rPr>
        <w:t xml:space="preserve"> </w:t>
      </w:r>
      <w:r w:rsidRPr="00C9143B">
        <w:rPr>
          <w:rFonts w:ascii="Helvetica" w:hAnsi="Helvetica" w:cs="Helvetica"/>
          <w:sz w:val="18"/>
          <w:szCs w:val="18"/>
          <w:lang w:val="en-US" w:eastAsia="fr-FR"/>
        </w:rPr>
        <w:t xml:space="preserve">Conduction Effects. Fire Safety Journal, 14:113–125, 1988. </w:t>
      </w:r>
      <w:r>
        <w:rPr>
          <w:rFonts w:ascii="Helvetica" w:hAnsi="Helvetica" w:cs="Helvetica"/>
          <w:sz w:val="18"/>
          <w:szCs w:val="18"/>
          <w:lang w:eastAsia="fr-FR"/>
        </w:rPr>
        <w:t xml:space="preserve">Référence citée dans </w:t>
      </w:r>
      <w:proofErr w:type="spellStart"/>
      <w:r>
        <w:rPr>
          <w:rFonts w:ascii="Helvetica" w:hAnsi="Helvetica" w:cs="Helvetica"/>
          <w:sz w:val="18"/>
          <w:szCs w:val="18"/>
          <w:lang w:eastAsia="fr-FR"/>
        </w:rPr>
        <w:t>Fire</w:t>
      </w:r>
      <w:proofErr w:type="spellEnd"/>
      <w:r>
        <w:rPr>
          <w:rFonts w:ascii="Helvetica" w:hAnsi="Helvetica" w:cs="Helvetica"/>
          <w:sz w:val="18"/>
          <w:szCs w:val="18"/>
          <w:lang w:eastAsia="fr-FR"/>
        </w:rPr>
        <w:t xml:space="preserve"> Dynamics Simulator </w:t>
      </w:r>
      <w:r w:rsidRPr="00C9143B">
        <w:rPr>
          <w:rFonts w:ascii="Helvetica" w:hAnsi="Helvetica" w:cs="Helvetica"/>
          <w:sz w:val="18"/>
          <w:szCs w:val="18"/>
          <w:lang w:val="en-US" w:eastAsia="fr-FR"/>
        </w:rPr>
        <w:t>(Version 4). Technical Reference Guide. Kevin McGrattan, Editor.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F" w:rsidRPr="00B8186F" w:rsidRDefault="00B8186F" w:rsidP="00B8186F">
    <w:pPr>
      <w:tabs>
        <w:tab w:val="center" w:pos="4536"/>
        <w:tab w:val="left" w:pos="8287"/>
      </w:tabs>
      <w:suppressAutoHyphens w:val="0"/>
      <w:spacing w:line="300" w:lineRule="atLeast"/>
      <w:ind w:left="284" w:right="-567"/>
      <w:jc w:val="both"/>
      <w:rPr>
        <w:rFonts w:ascii="Arial Narrow" w:eastAsia="Times" w:hAnsi="Arial Narrow"/>
        <w:b/>
        <w:color w:val="006A3C"/>
        <w:sz w:val="22"/>
        <w:szCs w:val="22"/>
        <w:lang w:eastAsia="fr-FR"/>
      </w:rPr>
    </w:pPr>
    <w:r>
      <w:rPr>
        <w:rFonts w:ascii="Arial Narrow" w:eastAsia="Times" w:hAnsi="Arial Narrow"/>
        <w:b/>
        <w:color w:val="006A3C"/>
        <w:sz w:val="22"/>
        <w:szCs w:val="22"/>
        <w:lang w:eastAsia="fr-FR"/>
      </w:rPr>
      <w:t>ETUDE SPRINKLER</w:t>
    </w:r>
    <w:r w:rsidRPr="00B8186F">
      <w:rPr>
        <w:rFonts w:ascii="Arial Narrow" w:eastAsia="Times" w:hAnsi="Arial Narrow"/>
        <w:b/>
        <w:color w:val="006A3C"/>
        <w:sz w:val="22"/>
        <w:szCs w:val="22"/>
        <w:lang w:eastAsia="fr-FR"/>
      </w:rPr>
      <w:tab/>
      <w:t xml:space="preserve"> </w:t>
    </w:r>
    <w:r w:rsidRPr="00B8186F">
      <w:rPr>
        <w:rFonts w:ascii="Arial Narrow" w:eastAsia="Times" w:hAnsi="Arial Narrow"/>
        <w:b/>
        <w:color w:val="006A3C"/>
        <w:sz w:val="22"/>
        <w:szCs w:val="22"/>
        <w:lang w:eastAsia="fr-FR"/>
      </w:rPr>
      <w:tab/>
    </w:r>
    <w:r w:rsidR="009E3314">
      <w:rPr>
        <w:rFonts w:ascii="Arial Narrow" w:eastAsia="Times" w:hAnsi="Arial Narrow"/>
        <w:b/>
        <w:color w:val="006A3C"/>
        <w:sz w:val="22"/>
        <w:szCs w:val="22"/>
        <w:lang w:eastAsia="fr-FR"/>
      </w:rPr>
      <w:t>JANVIER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le2"/>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854" w:hanging="360"/>
      </w:pPr>
      <w:rPr>
        <w:rFonts w:ascii="Wingdings" w:hAnsi="Wingdings"/>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1854"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854" w:hanging="360"/>
      </w:pPr>
      <w:rPr>
        <w:rFonts w:ascii="Wingdings" w:hAnsi="Wingdings"/>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1854" w:hanging="360"/>
      </w:pPr>
      <w:rPr>
        <w:rFonts w:ascii="Wingdings" w:hAnsi="Wingdings"/>
      </w:rPr>
    </w:lvl>
  </w:abstractNum>
  <w:abstractNum w:abstractNumId="6" w15:restartNumberingAfterBreak="0">
    <w:nsid w:val="00000007"/>
    <w:multiLevelType w:val="singleLevel"/>
    <w:tmpl w:val="00000007"/>
    <w:name w:val="WW8Num10"/>
    <w:lvl w:ilvl="0">
      <w:start w:val="5"/>
      <w:numFmt w:val="decimal"/>
      <w:lvlText w:val="%1"/>
      <w:lvlJc w:val="left"/>
      <w:pPr>
        <w:tabs>
          <w:tab w:val="num" w:pos="0"/>
        </w:tabs>
        <w:ind w:left="1440" w:hanging="360"/>
      </w:pPr>
    </w:lvl>
  </w:abstractNum>
  <w:abstractNum w:abstractNumId="7" w15:restartNumberingAfterBreak="0">
    <w:nsid w:val="00000008"/>
    <w:multiLevelType w:val="singleLevel"/>
    <w:tmpl w:val="00000008"/>
    <w:name w:val="WW8Num12"/>
    <w:lvl w:ilvl="0">
      <w:start w:val="1"/>
      <w:numFmt w:val="bullet"/>
      <w:lvlText w:val=""/>
      <w:lvlJc w:val="left"/>
      <w:pPr>
        <w:tabs>
          <w:tab w:val="num" w:pos="0"/>
        </w:tabs>
        <w:ind w:left="1854" w:hanging="360"/>
      </w:pPr>
      <w:rPr>
        <w:rFonts w:ascii="Wingdings" w:hAnsi="Wingdings"/>
      </w:rPr>
    </w:lvl>
  </w:abstractNum>
  <w:abstractNum w:abstractNumId="8" w15:restartNumberingAfterBreak="0">
    <w:nsid w:val="00000009"/>
    <w:multiLevelType w:val="singleLevel"/>
    <w:tmpl w:val="00000009"/>
    <w:name w:val="WW8Num13"/>
    <w:lvl w:ilvl="0">
      <w:start w:val="1"/>
      <w:numFmt w:val="bullet"/>
      <w:lvlText w:val=""/>
      <w:lvlJc w:val="left"/>
      <w:pPr>
        <w:tabs>
          <w:tab w:val="num" w:pos="0"/>
        </w:tabs>
        <w:ind w:left="1854" w:hanging="360"/>
      </w:pPr>
      <w:rPr>
        <w:rFonts w:ascii="Wingdings" w:hAnsi="Wingdings"/>
      </w:rPr>
    </w:lvl>
  </w:abstractNum>
  <w:abstractNum w:abstractNumId="9" w15:restartNumberingAfterBreak="0">
    <w:nsid w:val="0000000A"/>
    <w:multiLevelType w:val="multilevel"/>
    <w:tmpl w:val="0000000A"/>
    <w:name w:val="WW8Num14"/>
    <w:lvl w:ilvl="0">
      <w:start w:val="1"/>
      <w:numFmt w:val="decimal"/>
      <w:pStyle w:val="title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3812824"/>
    <w:multiLevelType w:val="hybridMultilevel"/>
    <w:tmpl w:val="5D54C0CC"/>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054566BE"/>
    <w:multiLevelType w:val="hybridMultilevel"/>
    <w:tmpl w:val="169C9D06"/>
    <w:lvl w:ilvl="0" w:tplc="040C000B">
      <w:start w:val="1"/>
      <w:numFmt w:val="bullet"/>
      <w:lvlText w:val=""/>
      <w:lvlJc w:val="left"/>
      <w:pPr>
        <w:ind w:left="1854" w:hanging="360"/>
      </w:pPr>
      <w:rPr>
        <w:rFonts w:ascii="Wingdings" w:hAnsi="Wingdings" w:hint="default"/>
      </w:rPr>
    </w:lvl>
    <w:lvl w:ilvl="1" w:tplc="7090DBB4">
      <w:numFmt w:val="bullet"/>
      <w:lvlText w:val="•"/>
      <w:lvlJc w:val="left"/>
      <w:pPr>
        <w:ind w:left="2574" w:hanging="360"/>
      </w:pPr>
      <w:rPr>
        <w:rFonts w:ascii="Arial Narrow" w:eastAsia="Times" w:hAnsi="Arial Narrow"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15674F69"/>
    <w:multiLevelType w:val="hybridMultilevel"/>
    <w:tmpl w:val="62C8EC8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15731CEF"/>
    <w:multiLevelType w:val="hybridMultilevel"/>
    <w:tmpl w:val="9BA4785C"/>
    <w:lvl w:ilvl="0" w:tplc="03D09848">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4272E5"/>
    <w:multiLevelType w:val="hybridMultilevel"/>
    <w:tmpl w:val="7CE83AEA"/>
    <w:lvl w:ilvl="0" w:tplc="5AE67ECA">
      <w:numFmt w:val="bullet"/>
      <w:lvlText w:val="•"/>
      <w:lvlJc w:val="left"/>
      <w:pPr>
        <w:ind w:left="1494" w:hanging="360"/>
      </w:pPr>
      <w:rPr>
        <w:rFonts w:ascii="Arial Narrow" w:eastAsia="Times" w:hAnsi="Arial Narrow"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1DF57165"/>
    <w:multiLevelType w:val="hybridMultilevel"/>
    <w:tmpl w:val="23DC36F0"/>
    <w:lvl w:ilvl="0" w:tplc="040C000B">
      <w:start w:val="1"/>
      <w:numFmt w:val="bullet"/>
      <w:lvlText w:val=""/>
      <w:lvlJc w:val="left"/>
      <w:pPr>
        <w:ind w:left="2484" w:hanging="360"/>
      </w:pPr>
      <w:rPr>
        <w:rFonts w:ascii="Wingdings" w:hAnsi="Wingdings"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15:restartNumberingAfterBreak="0">
    <w:nsid w:val="207903FA"/>
    <w:multiLevelType w:val="hybridMultilevel"/>
    <w:tmpl w:val="8E7E0B3C"/>
    <w:lvl w:ilvl="0" w:tplc="9F6C64D8">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9057F7"/>
    <w:multiLevelType w:val="hybridMultilevel"/>
    <w:tmpl w:val="ED42AB2C"/>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22124383"/>
    <w:multiLevelType w:val="hybridMultilevel"/>
    <w:tmpl w:val="75BACB1C"/>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221F439F"/>
    <w:multiLevelType w:val="hybridMultilevel"/>
    <w:tmpl w:val="BA5A848E"/>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237D31D9"/>
    <w:multiLevelType w:val="hybridMultilevel"/>
    <w:tmpl w:val="2836152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28A575AE"/>
    <w:multiLevelType w:val="hybridMultilevel"/>
    <w:tmpl w:val="B1F465E0"/>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294909BB"/>
    <w:multiLevelType w:val="hybridMultilevel"/>
    <w:tmpl w:val="0A58474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2C700638"/>
    <w:multiLevelType w:val="hybridMultilevel"/>
    <w:tmpl w:val="8D76532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2FEF0F75"/>
    <w:multiLevelType w:val="hybridMultilevel"/>
    <w:tmpl w:val="CB287CE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3E2F4D30"/>
    <w:multiLevelType w:val="hybridMultilevel"/>
    <w:tmpl w:val="A8E26A82"/>
    <w:lvl w:ilvl="0" w:tplc="5AE67ECA">
      <w:numFmt w:val="bullet"/>
      <w:lvlText w:val="•"/>
      <w:lvlJc w:val="left"/>
      <w:pPr>
        <w:ind w:left="1494" w:hanging="360"/>
      </w:pPr>
      <w:rPr>
        <w:rFonts w:ascii="Arial Narrow" w:eastAsia="Times" w:hAnsi="Arial Narrow"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6" w15:restartNumberingAfterBreak="0">
    <w:nsid w:val="4BD57ABF"/>
    <w:multiLevelType w:val="hybridMultilevel"/>
    <w:tmpl w:val="9472650C"/>
    <w:lvl w:ilvl="0" w:tplc="5440B1B8">
      <w:numFmt w:val="bullet"/>
      <w:lvlText w:val="•"/>
      <w:lvlJc w:val="left"/>
      <w:pPr>
        <w:ind w:left="1494" w:hanging="360"/>
      </w:pPr>
      <w:rPr>
        <w:rFonts w:ascii="Arial Narrow" w:eastAsia="Times" w:hAnsi="Arial Narrow"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7" w15:restartNumberingAfterBreak="0">
    <w:nsid w:val="534B2E27"/>
    <w:multiLevelType w:val="hybridMultilevel"/>
    <w:tmpl w:val="8E166B1C"/>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5E6046DA"/>
    <w:multiLevelType w:val="hybridMultilevel"/>
    <w:tmpl w:val="930A6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25466B"/>
    <w:multiLevelType w:val="hybridMultilevel"/>
    <w:tmpl w:val="60F2930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15:restartNumberingAfterBreak="0">
    <w:nsid w:val="678952B4"/>
    <w:multiLevelType w:val="hybridMultilevel"/>
    <w:tmpl w:val="F760C4CA"/>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15:restartNumberingAfterBreak="0">
    <w:nsid w:val="73E97D4A"/>
    <w:multiLevelType w:val="hybridMultilevel"/>
    <w:tmpl w:val="AAD0A0D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76D6447E"/>
    <w:multiLevelType w:val="hybridMultilevel"/>
    <w:tmpl w:val="3B3262A2"/>
    <w:lvl w:ilvl="0" w:tplc="5AE67ECA">
      <w:numFmt w:val="bullet"/>
      <w:lvlText w:val="•"/>
      <w:lvlJc w:val="left"/>
      <w:pPr>
        <w:ind w:left="1494" w:hanging="360"/>
      </w:pPr>
      <w:rPr>
        <w:rFonts w:ascii="Arial Narrow" w:eastAsia="Times" w:hAnsi="Arial Narrow"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15:restartNumberingAfterBreak="0">
    <w:nsid w:val="774F75AD"/>
    <w:multiLevelType w:val="hybridMultilevel"/>
    <w:tmpl w:val="6834EA8C"/>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4" w15:restartNumberingAfterBreak="0">
    <w:nsid w:val="7A0B4777"/>
    <w:multiLevelType w:val="hybridMultilevel"/>
    <w:tmpl w:val="A98CD60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5" w15:restartNumberingAfterBreak="0">
    <w:nsid w:val="7E5A1972"/>
    <w:multiLevelType w:val="hybridMultilevel"/>
    <w:tmpl w:val="CA103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86055E"/>
    <w:multiLevelType w:val="hybridMultilevel"/>
    <w:tmpl w:val="407AD996"/>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36"/>
  </w:num>
  <w:num w:numId="13">
    <w:abstractNumId w:val="21"/>
  </w:num>
  <w:num w:numId="14">
    <w:abstractNumId w:val="24"/>
  </w:num>
  <w:num w:numId="15">
    <w:abstractNumId w:val="30"/>
  </w:num>
  <w:num w:numId="16">
    <w:abstractNumId w:val="19"/>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4"/>
  </w:num>
  <w:num w:numId="25">
    <w:abstractNumId w:val="12"/>
  </w:num>
  <w:num w:numId="26">
    <w:abstractNumId w:val="9"/>
  </w:num>
  <w:num w:numId="27">
    <w:abstractNumId w:val="16"/>
  </w:num>
  <w:num w:numId="28">
    <w:abstractNumId w:val="13"/>
  </w:num>
  <w:num w:numId="29">
    <w:abstractNumId w:val="20"/>
  </w:num>
  <w:num w:numId="30">
    <w:abstractNumId w:val="31"/>
  </w:num>
  <w:num w:numId="31">
    <w:abstractNumId w:val="26"/>
  </w:num>
  <w:num w:numId="32">
    <w:abstractNumId w:val="17"/>
  </w:num>
  <w:num w:numId="33">
    <w:abstractNumId w:val="14"/>
  </w:num>
  <w:num w:numId="34">
    <w:abstractNumId w:val="11"/>
  </w:num>
  <w:num w:numId="35">
    <w:abstractNumId w:val="25"/>
  </w:num>
  <w:num w:numId="36">
    <w:abstractNumId w:val="10"/>
  </w:num>
  <w:num w:numId="37">
    <w:abstractNumId w:val="32"/>
  </w:num>
  <w:num w:numId="38">
    <w:abstractNumId w:val="23"/>
  </w:num>
  <w:num w:numId="39">
    <w:abstractNumId w:val="33"/>
  </w:num>
  <w:num w:numId="40">
    <w:abstractNumId w:val="15"/>
  </w:num>
  <w:num w:numId="41">
    <w:abstractNumId w:val="27"/>
  </w:num>
  <w:num w:numId="42">
    <w:abstractNumId w:val="28"/>
  </w:num>
  <w:num w:numId="43">
    <w:abstractNumId w:val="29"/>
  </w:num>
  <w:num w:numId="44">
    <w:abstractNumId w:val="3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41"/>
    <w:rsid w:val="000070CA"/>
    <w:rsid w:val="00021673"/>
    <w:rsid w:val="00065341"/>
    <w:rsid w:val="00092C6C"/>
    <w:rsid w:val="000C5779"/>
    <w:rsid w:val="000D1A2C"/>
    <w:rsid w:val="00112F11"/>
    <w:rsid w:val="00153A96"/>
    <w:rsid w:val="00197912"/>
    <w:rsid w:val="001B4874"/>
    <w:rsid w:val="001C4041"/>
    <w:rsid w:val="001D0C51"/>
    <w:rsid w:val="001D49E0"/>
    <w:rsid w:val="00230AA0"/>
    <w:rsid w:val="00261B80"/>
    <w:rsid w:val="00292653"/>
    <w:rsid w:val="002A3040"/>
    <w:rsid w:val="002B1FC0"/>
    <w:rsid w:val="002B5025"/>
    <w:rsid w:val="002D2801"/>
    <w:rsid w:val="00345B77"/>
    <w:rsid w:val="00351A1A"/>
    <w:rsid w:val="003A4E26"/>
    <w:rsid w:val="0040224A"/>
    <w:rsid w:val="00415B51"/>
    <w:rsid w:val="004253AD"/>
    <w:rsid w:val="00435949"/>
    <w:rsid w:val="00464737"/>
    <w:rsid w:val="00495C6D"/>
    <w:rsid w:val="004B4556"/>
    <w:rsid w:val="004F712B"/>
    <w:rsid w:val="00521849"/>
    <w:rsid w:val="00525D37"/>
    <w:rsid w:val="00526845"/>
    <w:rsid w:val="00535A07"/>
    <w:rsid w:val="005B2616"/>
    <w:rsid w:val="005C423D"/>
    <w:rsid w:val="005F3321"/>
    <w:rsid w:val="00685A9E"/>
    <w:rsid w:val="00692855"/>
    <w:rsid w:val="006F2BED"/>
    <w:rsid w:val="007D5D32"/>
    <w:rsid w:val="007E1707"/>
    <w:rsid w:val="007F7B96"/>
    <w:rsid w:val="00836DD2"/>
    <w:rsid w:val="0084735D"/>
    <w:rsid w:val="008533EE"/>
    <w:rsid w:val="008B233B"/>
    <w:rsid w:val="008B6628"/>
    <w:rsid w:val="008E1238"/>
    <w:rsid w:val="008E691E"/>
    <w:rsid w:val="00917056"/>
    <w:rsid w:val="00922DE1"/>
    <w:rsid w:val="00923674"/>
    <w:rsid w:val="0093506F"/>
    <w:rsid w:val="00955308"/>
    <w:rsid w:val="00984D44"/>
    <w:rsid w:val="009A5167"/>
    <w:rsid w:val="009A5BE1"/>
    <w:rsid w:val="009E3314"/>
    <w:rsid w:val="00A02DCA"/>
    <w:rsid w:val="00A0383B"/>
    <w:rsid w:val="00A079CE"/>
    <w:rsid w:val="00A3278C"/>
    <w:rsid w:val="00A80B3A"/>
    <w:rsid w:val="00AD2F82"/>
    <w:rsid w:val="00B04937"/>
    <w:rsid w:val="00B21339"/>
    <w:rsid w:val="00B22533"/>
    <w:rsid w:val="00B26508"/>
    <w:rsid w:val="00B60D09"/>
    <w:rsid w:val="00B8186F"/>
    <w:rsid w:val="00C22EBE"/>
    <w:rsid w:val="00C568C6"/>
    <w:rsid w:val="00C745E0"/>
    <w:rsid w:val="00C84F4A"/>
    <w:rsid w:val="00C9143B"/>
    <w:rsid w:val="00CB10A6"/>
    <w:rsid w:val="00CB11EA"/>
    <w:rsid w:val="00CB5090"/>
    <w:rsid w:val="00CB6B34"/>
    <w:rsid w:val="00CF4E2F"/>
    <w:rsid w:val="00D12757"/>
    <w:rsid w:val="00D375CA"/>
    <w:rsid w:val="00D807AA"/>
    <w:rsid w:val="00DC0C2D"/>
    <w:rsid w:val="00E10740"/>
    <w:rsid w:val="00E363EE"/>
    <w:rsid w:val="00EA38A9"/>
    <w:rsid w:val="00ED0E32"/>
    <w:rsid w:val="00ED32B0"/>
    <w:rsid w:val="00EF0C2E"/>
    <w:rsid w:val="00F05861"/>
    <w:rsid w:val="00F61B1B"/>
    <w:rsid w:val="00F63F69"/>
    <w:rsid w:val="00F6720A"/>
    <w:rsid w:val="00F97CF9"/>
    <w:rsid w:val="00FB0673"/>
    <w:rsid w:val="00FC4F0B"/>
    <w:rsid w:val="00FD23EE"/>
    <w:rsid w:val="00FD24A9"/>
    <w:rsid w:val="00FE2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0D5DEB4"/>
  <w15:docId w15:val="{B9AF51B3-A709-49EB-9600-58500A6A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F4A"/>
    <w:pPr>
      <w:suppressAutoHyphens/>
    </w:pPr>
    <w:rPr>
      <w:sz w:val="24"/>
      <w:szCs w:val="24"/>
      <w:lang w:eastAsia="ar-SA"/>
    </w:rPr>
  </w:style>
  <w:style w:type="paragraph" w:styleId="Titre1">
    <w:name w:val="heading 1"/>
    <w:basedOn w:val="Normal"/>
    <w:next w:val="Normal"/>
    <w:uiPriority w:val="9"/>
    <w:qFormat/>
    <w:rsid w:val="001D0C51"/>
    <w:pPr>
      <w:numPr>
        <w:numId w:val="28"/>
      </w:numPr>
      <w:tabs>
        <w:tab w:val="left" w:pos="1134"/>
      </w:tabs>
      <w:suppressAutoHyphens w:val="0"/>
      <w:spacing w:before="240" w:after="120" w:line="320" w:lineRule="atLeast"/>
      <w:ind w:left="1135" w:hanging="851"/>
      <w:outlineLvl w:val="0"/>
    </w:pPr>
    <w:rPr>
      <w:rFonts w:ascii="Arial Narrow" w:eastAsiaTheme="minorHAnsi" w:hAnsi="Arial Narrow" w:cs="Arial"/>
      <w:b/>
      <w:caps/>
      <w:sz w:val="28"/>
      <w:szCs w:val="28"/>
      <w:lang w:eastAsia="en-US"/>
    </w:rPr>
  </w:style>
  <w:style w:type="paragraph" w:styleId="Titre2">
    <w:name w:val="heading 2"/>
    <w:basedOn w:val="Normal"/>
    <w:next w:val="Normal"/>
    <w:qFormat/>
    <w:rsid w:val="00ED0E32"/>
    <w:pPr>
      <w:keepNext/>
      <w:pBdr>
        <w:bottom w:val="single" w:sz="4" w:space="2" w:color="006A3C"/>
      </w:pBdr>
      <w:shd w:val="clear" w:color="4F81BD" w:themeColor="accent1" w:fill="auto"/>
      <w:suppressAutoHyphens w:val="0"/>
      <w:spacing w:before="240" w:after="160" w:line="320" w:lineRule="atLeast"/>
      <w:ind w:left="576" w:hanging="292"/>
      <w:jc w:val="right"/>
      <w:outlineLvl w:val="1"/>
    </w:pPr>
    <w:rPr>
      <w:rFonts w:ascii="Arial Narrow" w:eastAsia="Times" w:hAnsi="Arial Narrow" w:cs="Arial"/>
      <w:b/>
      <w:bCs/>
      <w:kern w:val="28"/>
      <w:szCs w:val="28"/>
      <w:lang w:eastAsia="en-US"/>
    </w:rPr>
  </w:style>
  <w:style w:type="paragraph" w:styleId="Titre3">
    <w:name w:val="heading 3"/>
    <w:basedOn w:val="Normal"/>
    <w:next w:val="Normal"/>
    <w:qFormat/>
    <w:rsid w:val="00C84F4A"/>
    <w:pPr>
      <w:keepNext/>
      <w:jc w:val="center"/>
      <w:outlineLvl w:val="2"/>
    </w:pPr>
    <w:rPr>
      <w:rFonts w:ascii="Arial" w:hAnsi="Arial" w:cs="Arial"/>
      <w:i/>
      <w:iCs/>
    </w:rPr>
  </w:style>
  <w:style w:type="paragraph" w:styleId="Titre4">
    <w:name w:val="heading 4"/>
    <w:basedOn w:val="Normal"/>
    <w:next w:val="Normal"/>
    <w:qFormat/>
    <w:rsid w:val="00C84F4A"/>
    <w:pPr>
      <w:keepNext/>
      <w:outlineLvl w:val="3"/>
    </w:pPr>
    <w:rPr>
      <w:rFonts w:ascii="Arial" w:hAnsi="Arial" w:cs="Arial"/>
    </w:rPr>
  </w:style>
  <w:style w:type="paragraph" w:styleId="Titre5">
    <w:name w:val="heading 5"/>
    <w:basedOn w:val="Normal"/>
    <w:next w:val="Normal"/>
    <w:qFormat/>
    <w:rsid w:val="00C84F4A"/>
    <w:pPr>
      <w:keepNext/>
      <w:jc w:val="center"/>
      <w:outlineLvl w:val="4"/>
    </w:pPr>
    <w:rPr>
      <w:rFonts w:ascii="Arial" w:hAnsi="Arial" w:cs="Arial"/>
      <w:sz w:val="28"/>
      <w:szCs w:val="28"/>
    </w:rPr>
  </w:style>
  <w:style w:type="paragraph" w:styleId="Titre6">
    <w:name w:val="heading 6"/>
    <w:basedOn w:val="Normal"/>
    <w:next w:val="Normal"/>
    <w:qFormat/>
    <w:rsid w:val="00C84F4A"/>
    <w:pPr>
      <w:keepNext/>
      <w:jc w:val="center"/>
      <w:outlineLvl w:val="5"/>
    </w:pPr>
    <w:rPr>
      <w:rFonts w:ascii="Arial" w:hAnsi="Arial" w:cs="Arial"/>
      <w:b/>
      <w:bCs/>
      <w:sz w:val="28"/>
      <w:szCs w:val="28"/>
    </w:rPr>
  </w:style>
  <w:style w:type="paragraph" w:styleId="Titre7">
    <w:name w:val="heading 7"/>
    <w:basedOn w:val="Normal"/>
    <w:next w:val="Normal"/>
    <w:qFormat/>
    <w:rsid w:val="00C84F4A"/>
    <w:pPr>
      <w:keepNext/>
      <w:outlineLvl w:val="6"/>
    </w:pPr>
    <w:rPr>
      <w:rFonts w:ascii="Arial" w:hAnsi="Arial" w:cs="Arial"/>
      <w:b/>
      <w:bCs/>
    </w:rPr>
  </w:style>
  <w:style w:type="paragraph" w:styleId="Titre8">
    <w:name w:val="heading 8"/>
    <w:basedOn w:val="Normal"/>
    <w:next w:val="Normal"/>
    <w:qFormat/>
    <w:rsid w:val="00C84F4A"/>
    <w:pPr>
      <w:keepNext/>
      <w:jc w:val="center"/>
      <w:outlineLvl w:val="7"/>
    </w:pPr>
    <w:rPr>
      <w:rFonts w:ascii="Arial" w:hAnsi="Arial" w:cs="Arial"/>
    </w:rPr>
  </w:style>
  <w:style w:type="paragraph" w:styleId="Titre9">
    <w:name w:val="heading 9"/>
    <w:basedOn w:val="Normal"/>
    <w:next w:val="Normal"/>
    <w:qFormat/>
    <w:rsid w:val="00C84F4A"/>
    <w:pPr>
      <w:keepNext/>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84F4A"/>
    <w:rPr>
      <w:rFonts w:ascii="Wingdings" w:hAnsi="Wingdings"/>
    </w:rPr>
  </w:style>
  <w:style w:type="character" w:customStyle="1" w:styleId="WW8Num1z1">
    <w:name w:val="WW8Num1z1"/>
    <w:rsid w:val="00C84F4A"/>
    <w:rPr>
      <w:rFonts w:ascii="Courier New" w:hAnsi="Courier New" w:cs="Courier New"/>
    </w:rPr>
  </w:style>
  <w:style w:type="character" w:customStyle="1" w:styleId="WW8Num1z3">
    <w:name w:val="WW8Num1z3"/>
    <w:rsid w:val="00C84F4A"/>
    <w:rPr>
      <w:rFonts w:ascii="Symbol" w:hAnsi="Symbol"/>
    </w:rPr>
  </w:style>
  <w:style w:type="character" w:customStyle="1" w:styleId="WW8Num3z0">
    <w:name w:val="WW8Num3z0"/>
    <w:rsid w:val="00C84F4A"/>
    <w:rPr>
      <w:rFonts w:ascii="Wingdings" w:hAnsi="Wingdings"/>
    </w:rPr>
  </w:style>
  <w:style w:type="character" w:customStyle="1" w:styleId="WW8Num3z1">
    <w:name w:val="WW8Num3z1"/>
    <w:rsid w:val="00C84F4A"/>
    <w:rPr>
      <w:rFonts w:ascii="Courier New" w:hAnsi="Courier New" w:cs="Courier New"/>
    </w:rPr>
  </w:style>
  <w:style w:type="character" w:customStyle="1" w:styleId="WW8Num3z3">
    <w:name w:val="WW8Num3z3"/>
    <w:rsid w:val="00C84F4A"/>
    <w:rPr>
      <w:rFonts w:ascii="Symbol" w:hAnsi="Symbol"/>
    </w:rPr>
  </w:style>
  <w:style w:type="character" w:customStyle="1" w:styleId="WW8Num4z0">
    <w:name w:val="WW8Num4z0"/>
    <w:rsid w:val="00C84F4A"/>
    <w:rPr>
      <w:rFonts w:ascii="Wingdings" w:hAnsi="Wingdings"/>
    </w:rPr>
  </w:style>
  <w:style w:type="character" w:customStyle="1" w:styleId="WW8Num4z1">
    <w:name w:val="WW8Num4z1"/>
    <w:rsid w:val="00C84F4A"/>
    <w:rPr>
      <w:rFonts w:ascii="Courier New" w:hAnsi="Courier New" w:cs="Courier New"/>
    </w:rPr>
  </w:style>
  <w:style w:type="character" w:customStyle="1" w:styleId="WW8Num4z3">
    <w:name w:val="WW8Num4z3"/>
    <w:rsid w:val="00C84F4A"/>
    <w:rPr>
      <w:rFonts w:ascii="Symbol" w:hAnsi="Symbol"/>
    </w:rPr>
  </w:style>
  <w:style w:type="character" w:customStyle="1" w:styleId="WW8Num5z0">
    <w:name w:val="WW8Num5z0"/>
    <w:rsid w:val="00C84F4A"/>
    <w:rPr>
      <w:rFonts w:ascii="Wingdings" w:hAnsi="Wingdings"/>
    </w:rPr>
  </w:style>
  <w:style w:type="character" w:customStyle="1" w:styleId="WW8Num5z1">
    <w:name w:val="WW8Num5z1"/>
    <w:rsid w:val="00C84F4A"/>
    <w:rPr>
      <w:rFonts w:ascii="Courier New" w:hAnsi="Courier New" w:cs="Courier New"/>
    </w:rPr>
  </w:style>
  <w:style w:type="character" w:customStyle="1" w:styleId="WW8Num5z3">
    <w:name w:val="WW8Num5z3"/>
    <w:rsid w:val="00C84F4A"/>
    <w:rPr>
      <w:rFonts w:ascii="Symbol" w:hAnsi="Symbol"/>
    </w:rPr>
  </w:style>
  <w:style w:type="character" w:customStyle="1" w:styleId="WW8Num6z0">
    <w:name w:val="WW8Num6z0"/>
    <w:rsid w:val="00C84F4A"/>
    <w:rPr>
      <w:rFonts w:ascii="Wingdings" w:hAnsi="Wingdings"/>
    </w:rPr>
  </w:style>
  <w:style w:type="character" w:customStyle="1" w:styleId="WW8Num6z1">
    <w:name w:val="WW8Num6z1"/>
    <w:rsid w:val="00C84F4A"/>
    <w:rPr>
      <w:rFonts w:ascii="Courier New" w:hAnsi="Courier New" w:cs="Courier New"/>
    </w:rPr>
  </w:style>
  <w:style w:type="character" w:customStyle="1" w:styleId="WW8Num6z3">
    <w:name w:val="WW8Num6z3"/>
    <w:rsid w:val="00C84F4A"/>
    <w:rPr>
      <w:rFonts w:ascii="Symbol" w:hAnsi="Symbol"/>
    </w:rPr>
  </w:style>
  <w:style w:type="character" w:customStyle="1" w:styleId="WW8Num7z0">
    <w:name w:val="WW8Num7z0"/>
    <w:rsid w:val="00C84F4A"/>
    <w:rPr>
      <w:rFonts w:ascii="Wingdings" w:hAnsi="Wingdings"/>
    </w:rPr>
  </w:style>
  <w:style w:type="character" w:customStyle="1" w:styleId="WW8Num7z1">
    <w:name w:val="WW8Num7z1"/>
    <w:rsid w:val="00C84F4A"/>
    <w:rPr>
      <w:rFonts w:ascii="Courier New" w:hAnsi="Courier New" w:cs="Courier New"/>
    </w:rPr>
  </w:style>
  <w:style w:type="character" w:customStyle="1" w:styleId="WW8Num7z3">
    <w:name w:val="WW8Num7z3"/>
    <w:rsid w:val="00C84F4A"/>
    <w:rPr>
      <w:rFonts w:ascii="Symbol" w:hAnsi="Symbol"/>
    </w:rPr>
  </w:style>
  <w:style w:type="character" w:customStyle="1" w:styleId="WW8Num8z0">
    <w:name w:val="WW8Num8z0"/>
    <w:rsid w:val="00C84F4A"/>
    <w:rPr>
      <w:rFonts w:ascii="Wingdings" w:hAnsi="Wingdings"/>
    </w:rPr>
  </w:style>
  <w:style w:type="character" w:customStyle="1" w:styleId="WW8Num8z1">
    <w:name w:val="WW8Num8z1"/>
    <w:rsid w:val="00C84F4A"/>
    <w:rPr>
      <w:rFonts w:ascii="Courier New" w:hAnsi="Courier New" w:cs="Courier New"/>
    </w:rPr>
  </w:style>
  <w:style w:type="character" w:customStyle="1" w:styleId="WW8Num8z3">
    <w:name w:val="WW8Num8z3"/>
    <w:rsid w:val="00C84F4A"/>
    <w:rPr>
      <w:rFonts w:ascii="Symbol" w:hAnsi="Symbol"/>
    </w:rPr>
  </w:style>
  <w:style w:type="character" w:customStyle="1" w:styleId="WW8Num9z0">
    <w:name w:val="WW8Num9z0"/>
    <w:rsid w:val="00C84F4A"/>
    <w:rPr>
      <w:rFonts w:ascii="Wingdings" w:hAnsi="Wingdings"/>
    </w:rPr>
  </w:style>
  <w:style w:type="character" w:customStyle="1" w:styleId="WW8Num9z1">
    <w:name w:val="WW8Num9z1"/>
    <w:rsid w:val="00C84F4A"/>
    <w:rPr>
      <w:rFonts w:ascii="Courier New" w:hAnsi="Courier New" w:cs="Courier New"/>
    </w:rPr>
  </w:style>
  <w:style w:type="character" w:customStyle="1" w:styleId="WW8Num9z3">
    <w:name w:val="WW8Num9z3"/>
    <w:rsid w:val="00C84F4A"/>
    <w:rPr>
      <w:rFonts w:ascii="Symbol" w:hAnsi="Symbol"/>
    </w:rPr>
  </w:style>
  <w:style w:type="character" w:customStyle="1" w:styleId="WW8Num11z0">
    <w:name w:val="WW8Num11z0"/>
    <w:rsid w:val="00C84F4A"/>
    <w:rPr>
      <w:rFonts w:ascii="Wingdings" w:hAnsi="Wingdings"/>
    </w:rPr>
  </w:style>
  <w:style w:type="character" w:customStyle="1" w:styleId="WW8Num11z1">
    <w:name w:val="WW8Num11z1"/>
    <w:rsid w:val="00C84F4A"/>
    <w:rPr>
      <w:rFonts w:ascii="Courier New" w:hAnsi="Courier New" w:cs="Courier New"/>
    </w:rPr>
  </w:style>
  <w:style w:type="character" w:customStyle="1" w:styleId="WW8Num11z3">
    <w:name w:val="WW8Num11z3"/>
    <w:rsid w:val="00C84F4A"/>
    <w:rPr>
      <w:rFonts w:ascii="Symbol" w:hAnsi="Symbol"/>
    </w:rPr>
  </w:style>
  <w:style w:type="character" w:customStyle="1" w:styleId="WW8Num12z0">
    <w:name w:val="WW8Num12z0"/>
    <w:rsid w:val="00C84F4A"/>
    <w:rPr>
      <w:rFonts w:ascii="Wingdings" w:hAnsi="Wingdings"/>
    </w:rPr>
  </w:style>
  <w:style w:type="character" w:customStyle="1" w:styleId="WW8Num12z1">
    <w:name w:val="WW8Num12z1"/>
    <w:rsid w:val="00C84F4A"/>
    <w:rPr>
      <w:rFonts w:ascii="Courier New" w:hAnsi="Courier New" w:cs="Courier New"/>
    </w:rPr>
  </w:style>
  <w:style w:type="character" w:customStyle="1" w:styleId="WW8Num12z3">
    <w:name w:val="WW8Num12z3"/>
    <w:rsid w:val="00C84F4A"/>
    <w:rPr>
      <w:rFonts w:ascii="Symbol" w:hAnsi="Symbol"/>
    </w:rPr>
  </w:style>
  <w:style w:type="character" w:customStyle="1" w:styleId="WW8Num13z0">
    <w:name w:val="WW8Num13z0"/>
    <w:rsid w:val="00C84F4A"/>
    <w:rPr>
      <w:rFonts w:ascii="Wingdings" w:hAnsi="Wingdings"/>
    </w:rPr>
  </w:style>
  <w:style w:type="character" w:customStyle="1" w:styleId="WW8Num13z1">
    <w:name w:val="WW8Num13z1"/>
    <w:rsid w:val="00C84F4A"/>
    <w:rPr>
      <w:rFonts w:ascii="Courier New" w:hAnsi="Courier New" w:cs="Courier New"/>
    </w:rPr>
  </w:style>
  <w:style w:type="character" w:customStyle="1" w:styleId="WW8Num13z3">
    <w:name w:val="WW8Num13z3"/>
    <w:rsid w:val="00C84F4A"/>
    <w:rPr>
      <w:rFonts w:ascii="Symbol" w:hAnsi="Symbol"/>
    </w:rPr>
  </w:style>
  <w:style w:type="character" w:customStyle="1" w:styleId="Policepardfaut1">
    <w:name w:val="Police par défaut1"/>
    <w:rsid w:val="00C84F4A"/>
  </w:style>
  <w:style w:type="character" w:customStyle="1" w:styleId="Titre1Car">
    <w:name w:val="Titre 1 Car"/>
    <w:basedOn w:val="Policepardfaut1"/>
    <w:uiPriority w:val="9"/>
    <w:rsid w:val="00C84F4A"/>
    <w:rPr>
      <w:rFonts w:ascii="Arial" w:hAnsi="Arial" w:cs="Arial"/>
      <w:b/>
      <w:bCs/>
      <w:kern w:val="1"/>
      <w:sz w:val="28"/>
      <w:szCs w:val="28"/>
    </w:rPr>
  </w:style>
  <w:style w:type="character" w:customStyle="1" w:styleId="Titre2Car">
    <w:name w:val="Titre 2 Car"/>
    <w:basedOn w:val="Policepardfaut1"/>
    <w:rsid w:val="00C84F4A"/>
    <w:rPr>
      <w:rFonts w:ascii="Arial" w:hAnsi="Arial" w:cs="Arial"/>
      <w:sz w:val="32"/>
      <w:szCs w:val="32"/>
    </w:rPr>
  </w:style>
  <w:style w:type="character" w:customStyle="1" w:styleId="Titre3Car">
    <w:name w:val="Titre 3 Car"/>
    <w:basedOn w:val="Policepardfaut1"/>
    <w:rsid w:val="00C84F4A"/>
    <w:rPr>
      <w:rFonts w:ascii="Arial" w:hAnsi="Arial" w:cs="Arial"/>
      <w:i/>
      <w:iCs/>
      <w:sz w:val="24"/>
      <w:szCs w:val="24"/>
    </w:rPr>
  </w:style>
  <w:style w:type="character" w:customStyle="1" w:styleId="Titre4Car">
    <w:name w:val="Titre 4 Car"/>
    <w:basedOn w:val="Policepardfaut1"/>
    <w:rsid w:val="00C84F4A"/>
    <w:rPr>
      <w:rFonts w:ascii="Arial" w:hAnsi="Arial" w:cs="Arial"/>
      <w:sz w:val="24"/>
      <w:szCs w:val="24"/>
    </w:rPr>
  </w:style>
  <w:style w:type="character" w:customStyle="1" w:styleId="Titre5Car">
    <w:name w:val="Titre 5 Car"/>
    <w:basedOn w:val="Policepardfaut1"/>
    <w:rsid w:val="00C84F4A"/>
    <w:rPr>
      <w:rFonts w:ascii="Arial" w:hAnsi="Arial" w:cs="Arial"/>
      <w:sz w:val="28"/>
      <w:szCs w:val="28"/>
    </w:rPr>
  </w:style>
  <w:style w:type="character" w:customStyle="1" w:styleId="Titre6Car">
    <w:name w:val="Titre 6 Car"/>
    <w:basedOn w:val="Policepardfaut1"/>
    <w:rsid w:val="00C84F4A"/>
    <w:rPr>
      <w:rFonts w:ascii="Arial" w:hAnsi="Arial" w:cs="Arial"/>
      <w:b/>
      <w:bCs/>
      <w:sz w:val="28"/>
      <w:szCs w:val="28"/>
    </w:rPr>
  </w:style>
  <w:style w:type="character" w:customStyle="1" w:styleId="Titre7Car">
    <w:name w:val="Titre 7 Car"/>
    <w:basedOn w:val="Policepardfaut1"/>
    <w:rsid w:val="00C84F4A"/>
    <w:rPr>
      <w:rFonts w:ascii="Arial" w:hAnsi="Arial" w:cs="Arial"/>
      <w:b/>
      <w:bCs/>
      <w:sz w:val="24"/>
      <w:szCs w:val="24"/>
    </w:rPr>
  </w:style>
  <w:style w:type="character" w:customStyle="1" w:styleId="Titre8Car">
    <w:name w:val="Titre 8 Car"/>
    <w:basedOn w:val="Policepardfaut1"/>
    <w:rsid w:val="00C84F4A"/>
    <w:rPr>
      <w:rFonts w:ascii="Arial" w:hAnsi="Arial" w:cs="Arial"/>
      <w:sz w:val="24"/>
      <w:szCs w:val="24"/>
    </w:rPr>
  </w:style>
  <w:style w:type="character" w:customStyle="1" w:styleId="Titre9Car">
    <w:name w:val="Titre 9 Car"/>
    <w:basedOn w:val="Policepardfaut1"/>
    <w:rsid w:val="00C84F4A"/>
    <w:rPr>
      <w:rFonts w:ascii="Arial" w:hAnsi="Arial" w:cs="Arial"/>
      <w:sz w:val="24"/>
      <w:szCs w:val="24"/>
    </w:rPr>
  </w:style>
  <w:style w:type="character" w:customStyle="1" w:styleId="TitreCar">
    <w:name w:val="Titre Car"/>
    <w:basedOn w:val="Policepardfaut1"/>
    <w:rsid w:val="00C84F4A"/>
    <w:rPr>
      <w:rFonts w:ascii="Arial Black" w:hAnsi="Arial Black"/>
      <w:spacing w:val="-30"/>
      <w:kern w:val="1"/>
      <w:sz w:val="40"/>
      <w:szCs w:val="40"/>
    </w:rPr>
  </w:style>
  <w:style w:type="character" w:customStyle="1" w:styleId="Sous-titreCar">
    <w:name w:val="Sous-titre Car"/>
    <w:basedOn w:val="Policepardfaut1"/>
    <w:rsid w:val="00C84F4A"/>
    <w:rPr>
      <w:rFonts w:ascii="Arial" w:eastAsia="Times New Roman" w:hAnsi="Arial" w:cs="Arial"/>
      <w:spacing w:val="-16"/>
      <w:kern w:val="1"/>
      <w:sz w:val="32"/>
      <w:szCs w:val="32"/>
    </w:rPr>
  </w:style>
  <w:style w:type="character" w:customStyle="1" w:styleId="CorpsdetexteCar">
    <w:name w:val="Corps de texte Car"/>
    <w:basedOn w:val="Policepardfaut1"/>
    <w:rsid w:val="00C84F4A"/>
  </w:style>
  <w:style w:type="character" w:styleId="lev">
    <w:name w:val="Strong"/>
    <w:basedOn w:val="Policepardfaut1"/>
    <w:qFormat/>
    <w:rsid w:val="00C84F4A"/>
    <w:rPr>
      <w:b/>
      <w:bCs/>
    </w:rPr>
  </w:style>
  <w:style w:type="character" w:customStyle="1" w:styleId="ARIALNARROW11PT">
    <w:name w:val="ARIAL NARROW 11 PT"/>
    <w:basedOn w:val="Policepardfaut1"/>
    <w:rsid w:val="00C84F4A"/>
    <w:rPr>
      <w:rFonts w:ascii="Arial Narrow" w:hAnsi="Arial Narrow"/>
      <w:color w:val="404040"/>
      <w:sz w:val="22"/>
    </w:rPr>
  </w:style>
  <w:style w:type="character" w:customStyle="1" w:styleId="TextedebullesCar">
    <w:name w:val="Texte de bulles Car"/>
    <w:basedOn w:val="Policepardfaut1"/>
    <w:rsid w:val="00C84F4A"/>
    <w:rPr>
      <w:rFonts w:ascii="Tahoma" w:hAnsi="Tahoma" w:cs="Tahoma"/>
      <w:sz w:val="16"/>
      <w:szCs w:val="16"/>
    </w:rPr>
  </w:style>
  <w:style w:type="character" w:customStyle="1" w:styleId="cvpttextetitre1">
    <w:name w:val="cvpttextetitre1"/>
    <w:basedOn w:val="Policepardfaut1"/>
    <w:rsid w:val="00C84F4A"/>
    <w:rPr>
      <w:rFonts w:ascii="Verdana" w:hAnsi="Verdana"/>
      <w:b/>
      <w:i w:val="0"/>
      <w:caps w:val="0"/>
      <w:smallCaps w:val="0"/>
      <w:strike w:val="0"/>
      <w:dstrike w:val="0"/>
      <w:color w:val="000000"/>
      <w:sz w:val="17"/>
      <w:u w:val="none"/>
    </w:rPr>
  </w:style>
  <w:style w:type="character" w:customStyle="1" w:styleId="En-tteCar">
    <w:name w:val="En-tête Car"/>
    <w:basedOn w:val="Policepardfaut1"/>
    <w:rsid w:val="00C84F4A"/>
    <w:rPr>
      <w:sz w:val="24"/>
      <w:szCs w:val="24"/>
    </w:rPr>
  </w:style>
  <w:style w:type="character" w:customStyle="1" w:styleId="PieddepageCar">
    <w:name w:val="Pied de page Car"/>
    <w:basedOn w:val="Policepardfaut1"/>
    <w:rsid w:val="00C84F4A"/>
    <w:rPr>
      <w:sz w:val="24"/>
      <w:szCs w:val="24"/>
    </w:rPr>
  </w:style>
  <w:style w:type="paragraph" w:customStyle="1" w:styleId="Titre10">
    <w:name w:val="Titre1"/>
    <w:basedOn w:val="Normal"/>
    <w:next w:val="Corpsdetexte"/>
    <w:rsid w:val="00C84F4A"/>
    <w:pPr>
      <w:keepNext/>
      <w:spacing w:before="240" w:after="120"/>
    </w:pPr>
    <w:rPr>
      <w:rFonts w:ascii="Arial" w:eastAsia="SimSun" w:hAnsi="Arial" w:cs="Mangal"/>
      <w:sz w:val="28"/>
      <w:szCs w:val="28"/>
    </w:rPr>
  </w:style>
  <w:style w:type="paragraph" w:styleId="Corpsdetexte">
    <w:name w:val="Body Text"/>
    <w:basedOn w:val="Normal"/>
    <w:rsid w:val="00C84F4A"/>
    <w:pPr>
      <w:spacing w:after="120"/>
    </w:pPr>
  </w:style>
  <w:style w:type="paragraph" w:styleId="Liste">
    <w:name w:val="List"/>
    <w:basedOn w:val="Corpsdetexte"/>
    <w:rsid w:val="00C84F4A"/>
    <w:rPr>
      <w:rFonts w:cs="Mangal"/>
    </w:rPr>
  </w:style>
  <w:style w:type="paragraph" w:customStyle="1" w:styleId="Lgende1">
    <w:name w:val="Légende1"/>
    <w:basedOn w:val="Normal"/>
    <w:rsid w:val="00C84F4A"/>
    <w:pPr>
      <w:suppressLineNumbers/>
      <w:spacing w:before="120" w:after="120"/>
    </w:pPr>
    <w:rPr>
      <w:rFonts w:cs="Mangal"/>
      <w:i/>
      <w:iCs/>
    </w:rPr>
  </w:style>
  <w:style w:type="paragraph" w:customStyle="1" w:styleId="Index">
    <w:name w:val="Index"/>
    <w:basedOn w:val="Normal"/>
    <w:rsid w:val="00C84F4A"/>
    <w:pPr>
      <w:suppressLineNumbers/>
    </w:pPr>
    <w:rPr>
      <w:rFonts w:cs="Mangal"/>
    </w:rPr>
  </w:style>
  <w:style w:type="paragraph" w:styleId="Titre">
    <w:name w:val="Title"/>
    <w:basedOn w:val="Normal"/>
    <w:next w:val="Sous-titre"/>
    <w:qFormat/>
    <w:rsid w:val="00C84F4A"/>
    <w:pPr>
      <w:keepNext/>
      <w:keepLines/>
      <w:spacing w:before="220" w:after="60" w:line="320" w:lineRule="atLeast"/>
    </w:pPr>
    <w:rPr>
      <w:rFonts w:ascii="Arial Black" w:hAnsi="Arial Black"/>
      <w:spacing w:val="-30"/>
      <w:kern w:val="1"/>
      <w:sz w:val="40"/>
      <w:szCs w:val="40"/>
    </w:rPr>
  </w:style>
  <w:style w:type="paragraph" w:styleId="Sous-titre">
    <w:name w:val="Subtitle"/>
    <w:basedOn w:val="Normal"/>
    <w:next w:val="Normal"/>
    <w:qFormat/>
    <w:rsid w:val="00C84F4A"/>
    <w:pPr>
      <w:keepNext/>
      <w:keepLines/>
      <w:spacing w:before="60" w:after="120" w:line="340" w:lineRule="atLeast"/>
    </w:pPr>
    <w:rPr>
      <w:rFonts w:ascii="Arial" w:hAnsi="Arial" w:cs="Arial"/>
      <w:spacing w:val="-16"/>
      <w:kern w:val="1"/>
      <w:sz w:val="32"/>
      <w:szCs w:val="32"/>
    </w:rPr>
  </w:style>
  <w:style w:type="paragraph" w:customStyle="1" w:styleId="title3">
    <w:name w:val="title 3"/>
    <w:basedOn w:val="Normal"/>
    <w:rsid w:val="00C84F4A"/>
    <w:pPr>
      <w:numPr>
        <w:numId w:val="10"/>
      </w:numPr>
      <w:spacing w:line="300" w:lineRule="atLeast"/>
      <w:jc w:val="both"/>
    </w:pPr>
    <w:rPr>
      <w:rFonts w:ascii="Arial" w:hAnsi="Arial"/>
      <w:b/>
      <w:iCs/>
    </w:rPr>
  </w:style>
  <w:style w:type="paragraph" w:customStyle="1" w:styleId="title2">
    <w:name w:val="title 2"/>
    <w:basedOn w:val="Titre1"/>
    <w:rsid w:val="00C84F4A"/>
    <w:pPr>
      <w:numPr>
        <w:numId w:val="1"/>
      </w:numPr>
      <w:spacing w:before="0" w:after="0" w:line="300" w:lineRule="atLeast"/>
    </w:pPr>
    <w:rPr>
      <w:szCs w:val="24"/>
    </w:rPr>
  </w:style>
  <w:style w:type="paragraph" w:styleId="Textedebulles">
    <w:name w:val="Balloon Text"/>
    <w:basedOn w:val="Normal"/>
    <w:rsid w:val="00C84F4A"/>
    <w:rPr>
      <w:rFonts w:ascii="Tahoma" w:hAnsi="Tahoma" w:cs="Tahoma"/>
      <w:sz w:val="16"/>
      <w:szCs w:val="16"/>
    </w:rPr>
  </w:style>
  <w:style w:type="paragraph" w:styleId="En-tte">
    <w:name w:val="header"/>
    <w:basedOn w:val="Normal"/>
    <w:rsid w:val="00C84F4A"/>
    <w:pPr>
      <w:tabs>
        <w:tab w:val="center" w:pos="4536"/>
        <w:tab w:val="right" w:pos="9072"/>
      </w:tabs>
    </w:pPr>
  </w:style>
  <w:style w:type="paragraph" w:styleId="Pieddepage">
    <w:name w:val="footer"/>
    <w:basedOn w:val="Normal"/>
    <w:rsid w:val="00C84F4A"/>
    <w:pPr>
      <w:tabs>
        <w:tab w:val="center" w:pos="4536"/>
        <w:tab w:val="right" w:pos="9072"/>
      </w:tabs>
    </w:pPr>
  </w:style>
  <w:style w:type="paragraph" w:customStyle="1" w:styleId="Contenuducadre">
    <w:name w:val="Contenu du cadre"/>
    <w:basedOn w:val="Corpsdetexte"/>
    <w:rsid w:val="00C84F4A"/>
  </w:style>
  <w:style w:type="paragraph" w:customStyle="1" w:styleId="Contenudetableau">
    <w:name w:val="Contenu de tableau"/>
    <w:basedOn w:val="Normal"/>
    <w:rsid w:val="00C84F4A"/>
    <w:pPr>
      <w:suppressLineNumbers/>
    </w:pPr>
  </w:style>
  <w:style w:type="paragraph" w:customStyle="1" w:styleId="Titredetableau">
    <w:name w:val="Titre de tableau"/>
    <w:basedOn w:val="Contenudetableau"/>
    <w:rsid w:val="00C84F4A"/>
    <w:pPr>
      <w:jc w:val="center"/>
    </w:pPr>
    <w:rPr>
      <w:b/>
      <w:bCs/>
    </w:rPr>
  </w:style>
  <w:style w:type="table" w:styleId="Grilledutableau">
    <w:name w:val="Table Grid"/>
    <w:basedOn w:val="TableauNormal"/>
    <w:uiPriority w:val="59"/>
    <w:rsid w:val="007E1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B22533"/>
    <w:pPr>
      <w:spacing w:after="120"/>
    </w:pPr>
    <w:rPr>
      <w:sz w:val="16"/>
      <w:szCs w:val="16"/>
    </w:rPr>
  </w:style>
  <w:style w:type="character" w:customStyle="1" w:styleId="Corpsdetexte3Car">
    <w:name w:val="Corps de texte 3 Car"/>
    <w:basedOn w:val="Policepardfaut"/>
    <w:link w:val="Corpsdetexte3"/>
    <w:uiPriority w:val="99"/>
    <w:semiHidden/>
    <w:rsid w:val="00B22533"/>
    <w:rPr>
      <w:sz w:val="16"/>
      <w:szCs w:val="16"/>
      <w:lang w:eastAsia="ar-SA"/>
    </w:rPr>
  </w:style>
  <w:style w:type="paragraph" w:styleId="Notedebasdepage">
    <w:name w:val="footnote text"/>
    <w:basedOn w:val="Normal"/>
    <w:link w:val="NotedebasdepageCar"/>
    <w:uiPriority w:val="99"/>
    <w:semiHidden/>
    <w:unhideWhenUsed/>
    <w:rsid w:val="00CB11EA"/>
    <w:rPr>
      <w:sz w:val="20"/>
      <w:szCs w:val="20"/>
    </w:rPr>
  </w:style>
  <w:style w:type="character" w:customStyle="1" w:styleId="NotedebasdepageCar">
    <w:name w:val="Note de bas de page Car"/>
    <w:basedOn w:val="Policepardfaut"/>
    <w:link w:val="Notedebasdepage"/>
    <w:uiPriority w:val="99"/>
    <w:semiHidden/>
    <w:rsid w:val="00CB11EA"/>
    <w:rPr>
      <w:lang w:eastAsia="ar-SA"/>
    </w:rPr>
  </w:style>
  <w:style w:type="character" w:styleId="Appelnotedebasdep">
    <w:name w:val="footnote reference"/>
    <w:basedOn w:val="Policepardfaut"/>
    <w:uiPriority w:val="99"/>
    <w:semiHidden/>
    <w:unhideWhenUsed/>
    <w:rsid w:val="00CB11EA"/>
    <w:rPr>
      <w:vertAlign w:val="superscript"/>
    </w:rPr>
  </w:style>
  <w:style w:type="paragraph" w:styleId="Paragraphedeliste">
    <w:name w:val="List Paragraph"/>
    <w:basedOn w:val="Normal"/>
    <w:link w:val="ParagraphedelisteCar"/>
    <w:uiPriority w:val="34"/>
    <w:qFormat/>
    <w:rsid w:val="00E363EE"/>
    <w:pPr>
      <w:suppressAutoHyphens w:val="0"/>
      <w:ind w:left="720"/>
      <w:contextualSpacing/>
    </w:pPr>
    <w:rPr>
      <w:lang w:eastAsia="fr-FR"/>
    </w:rPr>
  </w:style>
  <w:style w:type="character" w:customStyle="1" w:styleId="ParagraphedelisteCar">
    <w:name w:val="Paragraphe de liste Car"/>
    <w:basedOn w:val="Policepardfaut"/>
    <w:link w:val="Paragraphedeliste"/>
    <w:uiPriority w:val="34"/>
    <w:rsid w:val="00112F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9E6B-8ECC-4225-A37A-1F790C3F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2664</Words>
  <Characters>14655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SONIA DADI ENVIRONNEMENT</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Bachellerie</dc:creator>
  <cp:lastModifiedBy>Sébastien Bachellerie</cp:lastModifiedBy>
  <cp:revision>30</cp:revision>
  <cp:lastPrinted>2017-05-23T12:50:00Z</cp:lastPrinted>
  <dcterms:created xsi:type="dcterms:W3CDTF">2016-12-21T13:57:00Z</dcterms:created>
  <dcterms:modified xsi:type="dcterms:W3CDTF">2019-01-03T08:16:00Z</dcterms:modified>
</cp:coreProperties>
</file>